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2346D3CC" w:rsidR="00420A38" w:rsidRPr="003F09F0" w:rsidRDefault="00420A38" w:rsidP="00BF32F0">
      <w:pPr>
        <w:pStyle w:val="Header"/>
        <w:tabs>
          <w:tab w:val="clear" w:pos="9639"/>
          <w:tab w:val="right" w:pos="5954"/>
        </w:tabs>
        <w:spacing w:after="240"/>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rsidR="002D437F">
        <w:tab/>
      </w:r>
      <w:r w:rsidR="002D437F">
        <w:tab/>
      </w:r>
      <w:r>
        <w:t>Input paper</w:t>
      </w:r>
      <w:r w:rsidR="00037DF4">
        <w:t xml:space="preserve">: </w:t>
      </w:r>
      <w:r w:rsidRPr="00EA5A97">
        <w:rPr>
          <w:rStyle w:val="FootnoteReference"/>
          <w:sz w:val="22"/>
          <w:vertAlign w:val="superscript"/>
        </w:rPr>
        <w:footnoteReference w:id="1"/>
      </w:r>
      <w:r w:rsidRPr="00B15B24">
        <w:tab/>
      </w:r>
      <w:r>
        <w:t xml:space="preserve">     </w:t>
      </w:r>
      <w:r w:rsidR="0094737B">
        <w:t>ENAV</w:t>
      </w:r>
      <w:r w:rsidR="00965128">
        <w:t>20</w:t>
      </w:r>
      <w:r>
        <w:t>-</w:t>
      </w:r>
      <w:r w:rsidR="002D437F">
        <w:t>13.20</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4890631F" w:rsidR="0080294B" w:rsidRPr="00327E4A" w:rsidRDefault="0080294B" w:rsidP="00037DF4">
      <w:pPr>
        <w:pStyle w:val="BodyText"/>
        <w:tabs>
          <w:tab w:val="left" w:pos="1843"/>
        </w:tabs>
        <w:rPr>
          <w:rFonts w:cs="Arial"/>
          <w:sz w:val="24"/>
          <w:szCs w:val="24"/>
        </w:rPr>
      </w:pPr>
      <w:r w:rsidRPr="0080294B">
        <w:rPr>
          <w:rFonts w:cs="Arial"/>
          <w:b/>
          <w:sz w:val="24"/>
          <w:szCs w:val="24"/>
        </w:rPr>
        <w:t>□</w:t>
      </w:r>
      <w:r w:rsidRPr="0080294B">
        <w:rPr>
          <w:rFonts w:cs="Arial"/>
          <w:sz w:val="24"/>
          <w:szCs w:val="24"/>
        </w:rPr>
        <w:t xml:space="preserve">  </w:t>
      </w:r>
      <w:r w:rsidRPr="0080294B">
        <w:rPr>
          <w:rFonts w:cs="Arial"/>
        </w:rPr>
        <w:t>ARM</w:t>
      </w:r>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2D437F">
        <w:rPr>
          <w:rFonts w:cs="Arial"/>
          <w:b/>
          <w:sz w:val="24"/>
          <w:szCs w:val="24"/>
          <w:u w:val="single"/>
        </w:rPr>
        <w:t>X</w:t>
      </w:r>
      <w:r w:rsidRPr="00761A71">
        <w:rPr>
          <w:rFonts w:cs="Arial"/>
          <w:b/>
          <w:sz w:val="24"/>
          <w:szCs w:val="24"/>
          <w:u w:val="single"/>
        </w:rPr>
        <w:t xml:space="preserve">  Input</w:t>
      </w:r>
    </w:p>
    <w:p w14:paraId="0BC79547" w14:textId="4FF7A29A" w:rsidR="0080294B" w:rsidRPr="0080294B" w:rsidRDefault="002D437F" w:rsidP="00037DF4">
      <w:pPr>
        <w:pStyle w:val="BodyText"/>
        <w:tabs>
          <w:tab w:val="left" w:pos="1843"/>
        </w:tabs>
      </w:pPr>
      <w:r>
        <w:rPr>
          <w:rFonts w:cs="Arial"/>
          <w:b/>
          <w:sz w:val="24"/>
          <w:szCs w:val="24"/>
          <w:u w:val="single"/>
        </w:rPr>
        <w:t>X</w:t>
      </w:r>
      <w:r w:rsidR="0080294B" w:rsidRPr="00683CD9">
        <w:rPr>
          <w:rFonts w:cs="Arial"/>
          <w:b/>
          <w:sz w:val="24"/>
          <w:szCs w:val="24"/>
          <w:u w:val="single"/>
        </w:rPr>
        <w:t xml:space="preserve">  </w:t>
      </w:r>
      <w:r w:rsidR="0080294B" w:rsidRPr="00683CD9">
        <w:rPr>
          <w:rFonts w:cs="Arial"/>
          <w:b/>
          <w:u w:val="single"/>
        </w:rPr>
        <w:t>ENAV</w:t>
      </w:r>
      <w:r w:rsidR="0080294B">
        <w:rPr>
          <w:rFonts w:cs="Arial"/>
          <w:b/>
          <w:sz w:val="24"/>
          <w:szCs w:val="24"/>
        </w:rPr>
        <w:tab/>
      </w:r>
      <w:r w:rsidR="0080294B" w:rsidRPr="0080294B">
        <w:rPr>
          <w:rFonts w:cs="Arial"/>
          <w:b/>
          <w:sz w:val="24"/>
          <w:szCs w:val="24"/>
        </w:rPr>
        <w:t>□</w:t>
      </w:r>
      <w:r w:rsidR="0080294B" w:rsidRPr="0080294B">
        <w:rPr>
          <w:rFonts w:cs="Arial"/>
          <w:sz w:val="24"/>
          <w:szCs w:val="24"/>
        </w:rPr>
        <w:t xml:space="preserve">  </w:t>
      </w:r>
      <w:r w:rsidR="003D2DC1">
        <w:rPr>
          <w:rFonts w:cs="Arial"/>
        </w:rPr>
        <w:t>VTS</w:t>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80294B" w:rsidRPr="00761A71">
        <w:rPr>
          <w:rFonts w:cs="Arial"/>
          <w:sz w:val="24"/>
          <w:szCs w:val="24"/>
        </w:rPr>
        <w:t>□  Information</w:t>
      </w:r>
    </w:p>
    <w:p w14:paraId="3E1C02C4" w14:textId="77777777" w:rsidR="0080294B" w:rsidRDefault="0080294B" w:rsidP="00FE5674">
      <w:pPr>
        <w:pStyle w:val="BodyText"/>
        <w:tabs>
          <w:tab w:val="left" w:pos="2835"/>
        </w:tabs>
      </w:pPr>
    </w:p>
    <w:p w14:paraId="4DD25FD9" w14:textId="764DB10C"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2D437F">
        <w:t>13</w:t>
      </w:r>
      <w:bookmarkStart w:id="0" w:name="_GoBack"/>
      <w:bookmarkEnd w:id="0"/>
    </w:p>
    <w:p w14:paraId="1AB3E246" w14:textId="01C9DE7D"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683CD9">
        <w:t xml:space="preserve">Working Group </w:t>
      </w:r>
      <w:r w:rsidR="00761A71">
        <w:t>5</w:t>
      </w:r>
      <w:r w:rsidR="00683CD9">
        <w:t xml:space="preserve"> (</w:t>
      </w:r>
      <w:r w:rsidR="00761A71">
        <w:t>PNT</w:t>
      </w:r>
      <w:r w:rsidR="00683CD9">
        <w:t>)</w:t>
      </w:r>
    </w:p>
    <w:p w14:paraId="1300519F" w14:textId="3DDBDA22" w:rsidR="00300B16" w:rsidRDefault="00362CD9" w:rsidP="00300B16">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06347A">
        <w:t xml:space="preserve">Younghoon HAN, Hye-jin KIM, Sewoong OH(KRISO), </w:t>
      </w:r>
      <w:r w:rsidR="0006347A">
        <w:tab/>
      </w:r>
      <w:r w:rsidR="0006347A">
        <w:tab/>
      </w:r>
      <w:r w:rsidR="0006347A">
        <w:tab/>
        <w:t xml:space="preserve">            Jongguk Chae(MOF), Kiyeol SEO(KRISO)</w:t>
      </w:r>
    </w:p>
    <w:p w14:paraId="2762BF0D" w14:textId="77777777" w:rsidR="00204B9F" w:rsidRDefault="00204B9F" w:rsidP="00FE5674">
      <w:pPr>
        <w:pStyle w:val="BodyText"/>
        <w:tabs>
          <w:tab w:val="left" w:pos="2835"/>
        </w:tabs>
      </w:pPr>
    </w:p>
    <w:p w14:paraId="7E13E5AC" w14:textId="77777777" w:rsidR="002D3BE8" w:rsidRDefault="002D3BE8" w:rsidP="00FE5674">
      <w:pPr>
        <w:pStyle w:val="BodyText"/>
        <w:tabs>
          <w:tab w:val="left" w:pos="2835"/>
        </w:tabs>
      </w:pPr>
    </w:p>
    <w:p w14:paraId="0F258596" w14:textId="730B08D0" w:rsidR="00A446C9" w:rsidRDefault="00BD1A36" w:rsidP="00B23212">
      <w:pPr>
        <w:pStyle w:val="Title"/>
        <w:rPr>
          <w:lang w:eastAsia="ko-KR"/>
        </w:rPr>
      </w:pPr>
      <w:r>
        <w:rPr>
          <w:lang w:eastAsia="ko-KR"/>
        </w:rPr>
        <w:t>Progress</w:t>
      </w:r>
      <w:r>
        <w:rPr>
          <w:rFonts w:hint="eastAsia"/>
          <w:lang w:eastAsia="ko-KR"/>
        </w:rPr>
        <w:t xml:space="preserve"> </w:t>
      </w:r>
      <w:r>
        <w:rPr>
          <w:lang w:eastAsia="ko-KR"/>
        </w:rPr>
        <w:t>on Development</w:t>
      </w:r>
      <w:r>
        <w:rPr>
          <w:rFonts w:hint="eastAsia"/>
          <w:lang w:eastAsia="ko-KR"/>
        </w:rPr>
        <w:t xml:space="preserve"> </w:t>
      </w:r>
      <w:r>
        <w:rPr>
          <w:lang w:eastAsia="ko-KR"/>
        </w:rPr>
        <w:t xml:space="preserve">of </w:t>
      </w:r>
      <w:r w:rsidR="004D6402">
        <w:rPr>
          <w:rFonts w:hint="eastAsia"/>
          <w:lang w:eastAsia="ko-KR"/>
        </w:rPr>
        <w:t xml:space="preserve">eLoran </w:t>
      </w:r>
      <w:r w:rsidR="00761A71">
        <w:rPr>
          <w:lang w:eastAsia="ko-KR"/>
        </w:rPr>
        <w:t xml:space="preserve">S-20X </w:t>
      </w:r>
      <w:r w:rsidR="005B5B3D">
        <w:rPr>
          <w:rFonts w:hint="eastAsia"/>
          <w:lang w:eastAsia="ko-KR"/>
        </w:rPr>
        <w:t>Product Specification</w:t>
      </w:r>
    </w:p>
    <w:p w14:paraId="51930898" w14:textId="5033B08D" w:rsidR="00D1555E" w:rsidRPr="00BD1A36" w:rsidRDefault="00D1555E" w:rsidP="00B56BDF">
      <w:pPr>
        <w:pStyle w:val="BodyText"/>
        <w:rPr>
          <w:lang w:eastAsia="ko-KR"/>
        </w:rPr>
      </w:pPr>
    </w:p>
    <w:p w14:paraId="6A08EA29" w14:textId="69B02F82" w:rsidR="00F92A44" w:rsidRDefault="00F92A44" w:rsidP="00B56BDF">
      <w:pPr>
        <w:pStyle w:val="Heading1"/>
        <w:numPr>
          <w:ilvl w:val="0"/>
          <w:numId w:val="14"/>
        </w:numPr>
        <w:rPr>
          <w:lang w:eastAsia="ko-KR"/>
        </w:rPr>
      </w:pPr>
      <w:r>
        <w:rPr>
          <w:rFonts w:hint="eastAsia"/>
          <w:lang w:eastAsia="ko-KR"/>
        </w:rPr>
        <w:t>SUMMARY</w:t>
      </w:r>
    </w:p>
    <w:p w14:paraId="271B764E" w14:textId="77777777" w:rsidR="00F92A44" w:rsidRPr="00F92A44" w:rsidRDefault="00F92A44" w:rsidP="00F92A44">
      <w:pPr>
        <w:pStyle w:val="BodyText"/>
        <w:rPr>
          <w:lang w:eastAsia="ko-KR"/>
        </w:rPr>
      </w:pPr>
    </w:p>
    <w:p w14:paraId="3C575A26" w14:textId="77777777" w:rsidR="001C44A3" w:rsidRDefault="00BD4E6F" w:rsidP="00B56BDF">
      <w:pPr>
        <w:pStyle w:val="Heading2"/>
      </w:pPr>
      <w:r>
        <w:t>Purpose</w:t>
      </w:r>
      <w:r w:rsidR="004D1D85">
        <w:t xml:space="preserve"> of the document</w:t>
      </w:r>
    </w:p>
    <w:p w14:paraId="41EAC224" w14:textId="77777777" w:rsidR="00071297" w:rsidRDefault="00071297" w:rsidP="00E55927">
      <w:pPr>
        <w:pStyle w:val="BodyText"/>
        <w:rPr>
          <w:lang w:eastAsia="ko-KR"/>
        </w:rPr>
      </w:pPr>
    </w:p>
    <w:p w14:paraId="7F2557EA" w14:textId="3BEA4A5D" w:rsidR="00A80132" w:rsidRDefault="00A80132" w:rsidP="00E55927">
      <w:pPr>
        <w:pStyle w:val="BodyText"/>
        <w:rPr>
          <w:lang w:eastAsia="ko-KR"/>
        </w:rPr>
      </w:pPr>
      <w:r>
        <w:rPr>
          <w:rFonts w:hint="eastAsia"/>
          <w:lang w:eastAsia="ko-KR"/>
        </w:rPr>
        <w:t>IALA decided to develop S-100 based product specification</w:t>
      </w:r>
      <w:r w:rsidR="00F37EE6">
        <w:rPr>
          <w:lang w:eastAsia="ko-KR"/>
        </w:rPr>
        <w:t>s</w:t>
      </w:r>
      <w:r>
        <w:rPr>
          <w:rFonts w:hint="eastAsia"/>
          <w:lang w:eastAsia="ko-KR"/>
        </w:rPr>
        <w:t xml:space="preserve"> on GNSS infrastructure and S-240 DGNSS Station Almanac was drafted for </w:t>
      </w:r>
      <w:r w:rsidR="00F37EE6">
        <w:rPr>
          <w:lang w:eastAsia="ko-KR"/>
        </w:rPr>
        <w:t xml:space="preserve">the </w:t>
      </w:r>
      <w:r>
        <w:rPr>
          <w:rFonts w:hint="eastAsia"/>
          <w:lang w:eastAsia="ko-KR"/>
        </w:rPr>
        <w:t>first</w:t>
      </w:r>
      <w:r w:rsidR="00F37EE6">
        <w:rPr>
          <w:lang w:eastAsia="ko-KR"/>
        </w:rPr>
        <w:t xml:space="preserve"> initiative. </w:t>
      </w:r>
      <w:r>
        <w:rPr>
          <w:rFonts w:hint="eastAsia"/>
          <w:lang w:eastAsia="ko-KR"/>
        </w:rPr>
        <w:t xml:space="preserve">IALA, </w:t>
      </w:r>
      <w:r>
        <w:rPr>
          <w:lang w:eastAsia="ko-KR"/>
        </w:rPr>
        <w:t>Ministry of Oceans and Fisheries</w:t>
      </w:r>
      <w:r w:rsidR="00135D9D">
        <w:rPr>
          <w:lang w:eastAsia="ko-KR"/>
        </w:rPr>
        <w:t xml:space="preserve"> (MOF) of ROK and KRISO agreed </w:t>
      </w:r>
      <w:r>
        <w:rPr>
          <w:lang w:eastAsia="ko-KR"/>
        </w:rPr>
        <w:t>on the development of S-201 and exchange</w:t>
      </w:r>
      <w:r w:rsidR="00F37EE6">
        <w:rPr>
          <w:lang w:eastAsia="ko-KR"/>
        </w:rPr>
        <w:t>d</w:t>
      </w:r>
      <w:r>
        <w:rPr>
          <w:lang w:eastAsia="ko-KR"/>
        </w:rPr>
        <w:t xml:space="preserve"> a letter signed for cooperation among the three parties. In order to carry out the cooperation activities in the letter, ROK </w:t>
      </w:r>
      <w:r w:rsidR="00B83F06">
        <w:rPr>
          <w:lang w:eastAsia="ko-KR"/>
        </w:rPr>
        <w:t>undertook</w:t>
      </w:r>
      <w:r>
        <w:rPr>
          <w:lang w:eastAsia="ko-KR"/>
        </w:rPr>
        <w:t xml:space="preserve"> to develop S-200 product specification on eLoran. This paper outlines the progress of research activities and application schema of eLoran product specification</w:t>
      </w:r>
    </w:p>
    <w:p w14:paraId="7F912AD6" w14:textId="77777777" w:rsidR="00A80132" w:rsidRPr="00A80132" w:rsidRDefault="00A80132" w:rsidP="00E55927">
      <w:pPr>
        <w:pStyle w:val="BodyText"/>
        <w:rPr>
          <w:lang w:eastAsia="ko-KR"/>
        </w:rPr>
      </w:pPr>
    </w:p>
    <w:p w14:paraId="36D645BE" w14:textId="77777777" w:rsidR="00B56BDF" w:rsidRDefault="00B56BDF" w:rsidP="00B56BDF">
      <w:pPr>
        <w:pStyle w:val="Heading2"/>
      </w:pPr>
      <w:r>
        <w:t>Related documents</w:t>
      </w:r>
    </w:p>
    <w:p w14:paraId="6D566B65" w14:textId="77777777" w:rsidR="00C70AC9" w:rsidRDefault="00C70AC9" w:rsidP="00E55927">
      <w:pPr>
        <w:pStyle w:val="BodyText"/>
      </w:pPr>
    </w:p>
    <w:p w14:paraId="05E80A56" w14:textId="5F4044CA" w:rsidR="00B070F0" w:rsidRDefault="005B48DA" w:rsidP="00C27EEE">
      <w:pPr>
        <w:pStyle w:val="BodyText"/>
        <w:numPr>
          <w:ilvl w:val="0"/>
          <w:numId w:val="45"/>
        </w:numPr>
        <w:rPr>
          <w:lang w:eastAsia="ko-KR"/>
        </w:rPr>
      </w:pPr>
      <w:r>
        <w:rPr>
          <w:lang w:eastAsia="ko-KR"/>
        </w:rPr>
        <w:t xml:space="preserve">IALA Guideline 1106 – Producing an IALA S-200 series product specification </w:t>
      </w:r>
    </w:p>
    <w:p w14:paraId="5C5D66F7" w14:textId="49808C9A" w:rsidR="005F7B63" w:rsidRDefault="005B48DA" w:rsidP="00F12CA5">
      <w:pPr>
        <w:pStyle w:val="BodyText"/>
        <w:numPr>
          <w:ilvl w:val="0"/>
          <w:numId w:val="45"/>
        </w:numPr>
        <w:rPr>
          <w:lang w:eastAsia="ko-KR"/>
        </w:rPr>
      </w:pPr>
      <w:r>
        <w:rPr>
          <w:lang w:eastAsia="ko-KR"/>
        </w:rPr>
        <w:t xml:space="preserve">IALA S-240 DGNSS Station Almanac  Product Specification </w:t>
      </w:r>
    </w:p>
    <w:p w14:paraId="639ECAD5" w14:textId="4C97A143" w:rsidR="005B48DA" w:rsidRDefault="005B48DA" w:rsidP="00F12CA5">
      <w:pPr>
        <w:pStyle w:val="BodyText"/>
        <w:numPr>
          <w:ilvl w:val="0"/>
          <w:numId w:val="45"/>
        </w:numPr>
        <w:rPr>
          <w:lang w:eastAsia="ko-KR"/>
        </w:rPr>
      </w:pPr>
      <w:r>
        <w:rPr>
          <w:rFonts w:hint="eastAsia"/>
          <w:lang w:eastAsia="ko-KR"/>
        </w:rPr>
        <w:t xml:space="preserve">ENAV17 13.13.1 Progress on the </w:t>
      </w:r>
      <w:r>
        <w:rPr>
          <w:lang w:eastAsia="ko-KR"/>
        </w:rPr>
        <w:t>development</w:t>
      </w:r>
      <w:r>
        <w:rPr>
          <w:rFonts w:hint="eastAsia"/>
          <w:lang w:eastAsia="ko-KR"/>
        </w:rPr>
        <w:t xml:space="preserve"> </w:t>
      </w:r>
      <w:r>
        <w:rPr>
          <w:lang w:eastAsia="ko-KR"/>
        </w:rPr>
        <w:t>of S-240 DGNSS Station Almanac</w:t>
      </w:r>
    </w:p>
    <w:p w14:paraId="7D2BA54A" w14:textId="437CD44C" w:rsidR="005F7B63" w:rsidRDefault="005F7B63" w:rsidP="005F7B63">
      <w:pPr>
        <w:pStyle w:val="BodyText"/>
        <w:numPr>
          <w:ilvl w:val="0"/>
          <w:numId w:val="45"/>
        </w:numPr>
        <w:rPr>
          <w:lang w:eastAsia="ko-KR"/>
        </w:rPr>
      </w:pPr>
      <w:r>
        <w:rPr>
          <w:rFonts w:hint="eastAsia"/>
          <w:lang w:eastAsia="ko-KR"/>
        </w:rPr>
        <w:t xml:space="preserve">RTCM SC 127 </w:t>
      </w:r>
      <w:r w:rsidRPr="004F7BF9">
        <w:rPr>
          <w:lang w:eastAsia="ko-KR"/>
        </w:rPr>
        <w:t>Minimum Performance Standards for Marine eLoran Receiving Equipment</w:t>
      </w:r>
    </w:p>
    <w:p w14:paraId="7753F50D" w14:textId="77777777" w:rsidR="00EF02B0" w:rsidRPr="005F7B63" w:rsidRDefault="00EF02B0" w:rsidP="00EF02B0">
      <w:pPr>
        <w:pStyle w:val="BodyText"/>
        <w:ind w:left="760"/>
        <w:rPr>
          <w:lang w:eastAsia="ko-KR"/>
        </w:rPr>
      </w:pPr>
    </w:p>
    <w:p w14:paraId="22619E3B" w14:textId="08BD9E13" w:rsidR="00D06424" w:rsidRDefault="00A446C9" w:rsidP="00A446C9">
      <w:pPr>
        <w:pStyle w:val="Heading1"/>
      </w:pPr>
      <w:r>
        <w:t>Discussion</w:t>
      </w:r>
    </w:p>
    <w:p w14:paraId="6D660243" w14:textId="77777777" w:rsidR="00F92A44" w:rsidRPr="00F92A44" w:rsidRDefault="00F92A44" w:rsidP="00F92A44">
      <w:pPr>
        <w:pStyle w:val="BodyText"/>
        <w:rPr>
          <w:lang w:eastAsia="de-DE"/>
        </w:rPr>
      </w:pPr>
    </w:p>
    <w:p w14:paraId="360079F7" w14:textId="1B0B100F" w:rsidR="00D06424" w:rsidRPr="00C46957" w:rsidRDefault="009A5513" w:rsidP="00C27EEE">
      <w:pPr>
        <w:pStyle w:val="Heading2"/>
        <w:rPr>
          <w:lang w:eastAsia="ko-KR"/>
        </w:rPr>
      </w:pPr>
      <w:r>
        <w:rPr>
          <w:lang w:eastAsia="ko-KR"/>
        </w:rPr>
        <w:lastRenderedPageBreak/>
        <w:t>Progress of developing S-20</w:t>
      </w:r>
      <w:r w:rsidR="004463C9" w:rsidRPr="00135D9D">
        <w:rPr>
          <w:lang w:eastAsia="ko-KR"/>
        </w:rPr>
        <w:t>X</w:t>
      </w:r>
      <w:r>
        <w:rPr>
          <w:lang w:eastAsia="ko-KR"/>
        </w:rPr>
        <w:t xml:space="preserve"> product specification on eLoran</w:t>
      </w:r>
    </w:p>
    <w:p w14:paraId="3F62CFAB" w14:textId="77777777" w:rsidR="009A5513" w:rsidRDefault="009A5513" w:rsidP="00A446C9">
      <w:pPr>
        <w:pStyle w:val="BodyText"/>
        <w:rPr>
          <w:lang w:eastAsia="ko-KR"/>
        </w:rPr>
      </w:pPr>
    </w:p>
    <w:p w14:paraId="57FEDA3A" w14:textId="411C4780" w:rsidR="009A5513" w:rsidRDefault="00DC2992" w:rsidP="00A446C9">
      <w:pPr>
        <w:pStyle w:val="BodyText"/>
        <w:rPr>
          <w:lang w:eastAsia="ko-KR"/>
        </w:rPr>
      </w:pPr>
      <w:r>
        <w:rPr>
          <w:rFonts w:hint="eastAsia"/>
          <w:lang w:eastAsia="ko-KR"/>
        </w:rPr>
        <w:t>The list of S-20X</w:t>
      </w:r>
      <w:r w:rsidR="009A5513">
        <w:rPr>
          <w:rFonts w:hint="eastAsia"/>
          <w:lang w:eastAsia="ko-KR"/>
        </w:rPr>
        <w:t xml:space="preserve"> product specifications </w:t>
      </w:r>
      <w:r w:rsidR="009A5513">
        <w:rPr>
          <w:lang w:eastAsia="ko-KR"/>
        </w:rPr>
        <w:t xml:space="preserve">is like below. While the S-240 DGNSS Station Almanac was drafted for </w:t>
      </w:r>
      <w:r w:rsidR="00B83F06">
        <w:rPr>
          <w:lang w:eastAsia="ko-KR"/>
        </w:rPr>
        <w:t xml:space="preserve">a </w:t>
      </w:r>
      <w:r w:rsidR="009A5513">
        <w:rPr>
          <w:lang w:eastAsia="ko-KR"/>
        </w:rPr>
        <w:t>review process, S-245, S-246 and S-247 was not started</w:t>
      </w:r>
    </w:p>
    <w:p w14:paraId="1A26DD81" w14:textId="257D1797" w:rsidR="00884B72" w:rsidRDefault="00884B72" w:rsidP="00884B72">
      <w:pPr>
        <w:pStyle w:val="BodyText"/>
        <w:numPr>
          <w:ilvl w:val="0"/>
          <w:numId w:val="45"/>
        </w:numPr>
        <w:rPr>
          <w:lang w:eastAsia="ko-KR"/>
        </w:rPr>
      </w:pPr>
      <w:r>
        <w:rPr>
          <w:lang w:eastAsia="ko-KR"/>
        </w:rPr>
        <w:t>S-240 DGNSS Station Almanac (</w:t>
      </w:r>
      <w:r w:rsidR="009A5513">
        <w:rPr>
          <w:lang w:eastAsia="ko-KR"/>
        </w:rPr>
        <w:t>Draft</w:t>
      </w:r>
      <w:r>
        <w:rPr>
          <w:rFonts w:hint="eastAsia"/>
          <w:lang w:eastAsia="ko-KR"/>
        </w:rPr>
        <w:t xml:space="preserve"> </w:t>
      </w:r>
      <w:r>
        <w:rPr>
          <w:lang w:eastAsia="ko-KR"/>
        </w:rPr>
        <w:t>0.0.2 )</w:t>
      </w:r>
    </w:p>
    <w:p w14:paraId="39D609E0" w14:textId="7BD3E702" w:rsidR="00884B72" w:rsidRDefault="00884B72" w:rsidP="00884B72">
      <w:pPr>
        <w:pStyle w:val="BodyText"/>
        <w:numPr>
          <w:ilvl w:val="0"/>
          <w:numId w:val="45"/>
        </w:numPr>
        <w:rPr>
          <w:lang w:eastAsia="ko-KR"/>
        </w:rPr>
      </w:pPr>
      <w:r w:rsidRPr="00884B72">
        <w:rPr>
          <w:lang w:eastAsia="ko-KR"/>
        </w:rPr>
        <w:t>S-245</w:t>
      </w:r>
      <w:r w:rsidRPr="00884B72">
        <w:rPr>
          <w:lang w:eastAsia="ko-KR"/>
        </w:rPr>
        <w:tab/>
        <w:t>eLoran ASF Data</w:t>
      </w:r>
    </w:p>
    <w:p w14:paraId="0B5221FA" w14:textId="637B1842" w:rsidR="00884B72" w:rsidRDefault="00884B72" w:rsidP="00884B72">
      <w:pPr>
        <w:pStyle w:val="BodyText"/>
        <w:numPr>
          <w:ilvl w:val="0"/>
          <w:numId w:val="45"/>
        </w:numPr>
        <w:rPr>
          <w:lang w:eastAsia="ko-KR"/>
        </w:rPr>
      </w:pPr>
      <w:r w:rsidRPr="00884B72">
        <w:rPr>
          <w:lang w:eastAsia="ko-KR"/>
        </w:rPr>
        <w:t>S-246</w:t>
      </w:r>
      <w:r w:rsidRPr="00884B72">
        <w:rPr>
          <w:lang w:eastAsia="ko-KR"/>
        </w:rPr>
        <w:tab/>
        <w:t>eLoran Station Almanac</w:t>
      </w:r>
    </w:p>
    <w:p w14:paraId="045E9810" w14:textId="61CB6AE8" w:rsidR="00884B72" w:rsidRDefault="00884B72" w:rsidP="00884B72">
      <w:pPr>
        <w:pStyle w:val="BodyText"/>
        <w:numPr>
          <w:ilvl w:val="0"/>
          <w:numId w:val="45"/>
        </w:numPr>
        <w:rPr>
          <w:lang w:eastAsia="ko-KR"/>
        </w:rPr>
      </w:pPr>
      <w:r w:rsidRPr="00884B72">
        <w:rPr>
          <w:lang w:eastAsia="ko-KR"/>
        </w:rPr>
        <w:t>S-247</w:t>
      </w:r>
      <w:r w:rsidRPr="00884B72">
        <w:rPr>
          <w:lang w:eastAsia="ko-KR"/>
        </w:rPr>
        <w:tab/>
        <w:t>Differential eLoran Reference Station Almanac</w:t>
      </w:r>
    </w:p>
    <w:p w14:paraId="314D942D" w14:textId="77777777" w:rsidR="005C4730" w:rsidRDefault="005C4730" w:rsidP="007D4186">
      <w:pPr>
        <w:pStyle w:val="BodyText"/>
        <w:rPr>
          <w:lang w:eastAsia="ko-KR"/>
        </w:rPr>
      </w:pPr>
    </w:p>
    <w:p w14:paraId="3EB3945B" w14:textId="7BD9AE61" w:rsidR="005C4730" w:rsidRDefault="005C4730" w:rsidP="005C4730">
      <w:pPr>
        <w:pStyle w:val="BodyText"/>
        <w:rPr>
          <w:lang w:eastAsia="ko-KR"/>
        </w:rPr>
      </w:pPr>
      <w:r>
        <w:rPr>
          <w:rFonts w:hint="eastAsia"/>
          <w:lang w:eastAsia="ko-KR"/>
        </w:rPr>
        <w:t xml:space="preserve">IALA developed </w:t>
      </w:r>
      <w:r>
        <w:rPr>
          <w:lang w:eastAsia="ko-KR"/>
        </w:rPr>
        <w:t xml:space="preserve">Guideline 1106, which </w:t>
      </w:r>
      <w:r w:rsidRPr="005C4730">
        <w:rPr>
          <w:lang w:eastAsia="ko-KR"/>
        </w:rPr>
        <w:t>is intended to provide an overview of the development process and be a step-by-step guideline from the data modelling to the actual production of a product specification</w:t>
      </w:r>
      <w:r>
        <w:rPr>
          <w:lang w:eastAsia="ko-KR"/>
        </w:rPr>
        <w:t>. ROK team started to develop S-200 PS(Product Specification) on eLoran according to the IALA guideline 1106.</w:t>
      </w:r>
    </w:p>
    <w:p w14:paraId="1204DC9A" w14:textId="0093D0F4" w:rsidR="005C4730" w:rsidRDefault="005C4730" w:rsidP="007D4186">
      <w:pPr>
        <w:pStyle w:val="BodyText"/>
        <w:rPr>
          <w:lang w:eastAsia="ko-KR"/>
        </w:rPr>
      </w:pPr>
      <w:r>
        <w:rPr>
          <w:rFonts w:hint="eastAsia"/>
          <w:lang w:eastAsia="ko-KR"/>
        </w:rPr>
        <w:t>The major requirement</w:t>
      </w:r>
      <w:r>
        <w:rPr>
          <w:lang w:eastAsia="ko-KR"/>
        </w:rPr>
        <w:t>s</w:t>
      </w:r>
      <w:r>
        <w:rPr>
          <w:rFonts w:hint="eastAsia"/>
          <w:lang w:eastAsia="ko-KR"/>
        </w:rPr>
        <w:t xml:space="preserve"> of eLoran PS </w:t>
      </w:r>
      <w:r>
        <w:rPr>
          <w:lang w:eastAsia="ko-KR"/>
        </w:rPr>
        <w:t xml:space="preserve">could be found in the </w:t>
      </w:r>
      <w:r w:rsidR="00BE328A" w:rsidRPr="004F7BF9">
        <w:rPr>
          <w:lang w:eastAsia="ko-KR"/>
        </w:rPr>
        <w:t>Radio Technical Commission for Maritime Services (RTCM) Special Committee (SC) 127</w:t>
      </w:r>
      <w:r w:rsidR="00BE328A">
        <w:rPr>
          <w:lang w:eastAsia="ko-KR"/>
        </w:rPr>
        <w:t xml:space="preserve">. ROK team </w:t>
      </w:r>
      <w:r w:rsidR="00BA76C7">
        <w:rPr>
          <w:lang w:eastAsia="ko-KR"/>
        </w:rPr>
        <w:t xml:space="preserve">investigated the RTCM SC 127 to develop the </w:t>
      </w:r>
      <w:r w:rsidR="00BA76C7" w:rsidRPr="004F7BF9">
        <w:rPr>
          <w:lang w:eastAsia="ko-KR"/>
        </w:rPr>
        <w:t>245, S-246</w:t>
      </w:r>
      <w:r w:rsidR="00BA76C7">
        <w:rPr>
          <w:lang w:eastAsia="ko-KR"/>
        </w:rPr>
        <w:t xml:space="preserve"> and </w:t>
      </w:r>
      <w:r w:rsidR="00BA76C7" w:rsidRPr="004F7BF9">
        <w:rPr>
          <w:lang w:eastAsia="ko-KR"/>
        </w:rPr>
        <w:t>S-24</w:t>
      </w:r>
      <w:r w:rsidR="00BA76C7">
        <w:rPr>
          <w:lang w:eastAsia="ko-KR"/>
        </w:rPr>
        <w:t xml:space="preserve">7. With the investigation results, major requirements for drafting application schema were identified and written as spread sheets. Application schema of each PS was drafted based on the major requirements. This paper describes the investigation results and application schema drafted. </w:t>
      </w:r>
    </w:p>
    <w:p w14:paraId="576AD7C4" w14:textId="0AA4BBDB" w:rsidR="005A1CBD" w:rsidRPr="004F7BF9" w:rsidRDefault="005A1CBD" w:rsidP="00A446C9">
      <w:pPr>
        <w:pStyle w:val="BodyText"/>
        <w:rPr>
          <w:lang w:eastAsia="ko-KR"/>
        </w:rPr>
      </w:pPr>
    </w:p>
    <w:p w14:paraId="4D24DB7F" w14:textId="5C3A435C" w:rsidR="00135D9D" w:rsidRPr="00135D9D" w:rsidRDefault="00135D9D" w:rsidP="00135D9D">
      <w:pPr>
        <w:pStyle w:val="Heading2"/>
        <w:rPr>
          <w:lang w:eastAsia="ko-KR"/>
        </w:rPr>
      </w:pPr>
      <w:r w:rsidRPr="00135D9D">
        <w:rPr>
          <w:lang w:eastAsia="ko-KR"/>
        </w:rPr>
        <w:t xml:space="preserve">Requirements analysis for S-20X </w:t>
      </w:r>
      <w:r>
        <w:rPr>
          <w:lang w:eastAsia="ko-KR"/>
        </w:rPr>
        <w:t>product specification on</w:t>
      </w:r>
      <w:r w:rsidRPr="00135D9D">
        <w:rPr>
          <w:lang w:eastAsia="ko-KR"/>
        </w:rPr>
        <w:t xml:space="preserve"> eLoran </w:t>
      </w:r>
    </w:p>
    <w:p w14:paraId="1A0563F1" w14:textId="77777777" w:rsidR="00135D9D" w:rsidRPr="00135D9D" w:rsidRDefault="00135D9D" w:rsidP="00135D9D">
      <w:pPr>
        <w:pStyle w:val="BodyText"/>
        <w:rPr>
          <w:lang w:eastAsia="ko-KR"/>
        </w:rPr>
      </w:pPr>
    </w:p>
    <w:p w14:paraId="5BD7CEFE" w14:textId="77777777" w:rsidR="00135D9D" w:rsidRPr="00135D9D" w:rsidRDefault="00135D9D" w:rsidP="00135D9D">
      <w:pPr>
        <w:pStyle w:val="BodyText"/>
        <w:rPr>
          <w:lang w:eastAsia="ko-KR"/>
        </w:rPr>
      </w:pPr>
      <w:r w:rsidRPr="00135D9D">
        <w:rPr>
          <w:lang w:eastAsia="ko-KR"/>
        </w:rPr>
        <w:t xml:space="preserve">The development of </w:t>
      </w:r>
      <w:r w:rsidRPr="00135D9D">
        <w:rPr>
          <w:rFonts w:hint="eastAsia"/>
          <w:lang w:eastAsia="ko-KR"/>
        </w:rPr>
        <w:t xml:space="preserve">eLoran Data </w:t>
      </w:r>
      <w:r w:rsidRPr="00135D9D">
        <w:rPr>
          <w:lang w:eastAsia="ko-KR"/>
        </w:rPr>
        <w:t xml:space="preserve">for Conversion to </w:t>
      </w:r>
      <w:r w:rsidRPr="00135D9D">
        <w:rPr>
          <w:rFonts w:hint="eastAsia"/>
          <w:lang w:eastAsia="ko-KR"/>
        </w:rPr>
        <w:t>S-200</w:t>
      </w:r>
      <w:r w:rsidRPr="00135D9D">
        <w:rPr>
          <w:lang w:eastAsia="ko-KR"/>
        </w:rPr>
        <w:t xml:space="preserve"> Series Format was proceed in </w:t>
      </w:r>
      <w:r w:rsidRPr="00135D9D">
        <w:rPr>
          <w:rFonts w:hint="eastAsia"/>
          <w:lang w:eastAsia="ko-KR"/>
        </w:rPr>
        <w:t xml:space="preserve">RTCM SC 127, </w:t>
      </w:r>
      <w:r w:rsidRPr="00135D9D">
        <w:rPr>
          <w:lang w:eastAsia="ko-KR"/>
        </w:rPr>
        <w:t>and corresponding data was referring to</w:t>
      </w:r>
      <w:r w:rsidRPr="00135D9D">
        <w:rPr>
          <w:rFonts w:hint="eastAsia"/>
          <w:lang w:eastAsia="ko-KR"/>
        </w:rPr>
        <w:t xml:space="preserve"> </w:t>
      </w:r>
      <w:r w:rsidRPr="00135D9D">
        <w:rPr>
          <w:lang w:eastAsia="ko-KR"/>
        </w:rPr>
        <w:t>RTCM SC 127 Minimum Performance Standards for Marine eLoran Receiving Equipment</w:t>
      </w:r>
      <w:r w:rsidRPr="00135D9D">
        <w:rPr>
          <w:rFonts w:hint="eastAsia"/>
          <w:lang w:eastAsia="ko-KR"/>
        </w:rPr>
        <w:t xml:space="preserve"> </w:t>
      </w:r>
      <w:r w:rsidRPr="00135D9D">
        <w:rPr>
          <w:lang w:eastAsia="ko-KR"/>
        </w:rPr>
        <w:t>(MPS)</w:t>
      </w:r>
      <w:r w:rsidRPr="00135D9D">
        <w:rPr>
          <w:rFonts w:hint="eastAsia"/>
          <w:lang w:eastAsia="ko-KR"/>
        </w:rPr>
        <w:t>.</w:t>
      </w:r>
    </w:p>
    <w:p w14:paraId="373F2D7C" w14:textId="2A56B5CC" w:rsidR="00E70EDF" w:rsidRPr="00135D9D" w:rsidRDefault="00135D9D" w:rsidP="00135D9D">
      <w:pPr>
        <w:pStyle w:val="BodyText"/>
        <w:rPr>
          <w:lang w:eastAsia="ko-KR"/>
        </w:rPr>
      </w:pPr>
      <w:r w:rsidRPr="00135D9D">
        <w:rPr>
          <w:lang w:eastAsia="ko-KR"/>
        </w:rPr>
        <w:t>The use of spreadsheet and XML format for information management was discussed in previously performed phase for</w:t>
      </w:r>
      <w:r w:rsidRPr="00135D9D">
        <w:rPr>
          <w:rFonts w:hint="eastAsia"/>
          <w:lang w:eastAsia="ko-KR"/>
        </w:rPr>
        <w:t xml:space="preserve"> </w:t>
      </w:r>
      <w:r w:rsidRPr="00135D9D">
        <w:rPr>
          <w:lang w:eastAsia="ko-KR"/>
        </w:rPr>
        <w:t>development of S-240 (</w:t>
      </w:r>
      <w:r w:rsidRPr="00135D9D">
        <w:rPr>
          <w:rFonts w:hint="eastAsia"/>
          <w:lang w:eastAsia="ko-KR"/>
        </w:rPr>
        <w:t>DGNSS</w:t>
      </w:r>
      <w:r w:rsidRPr="00135D9D">
        <w:rPr>
          <w:lang w:eastAsia="ko-KR"/>
        </w:rPr>
        <w:t xml:space="preserve"> </w:t>
      </w:r>
      <w:r w:rsidRPr="00135D9D">
        <w:rPr>
          <w:rFonts w:hint="eastAsia"/>
          <w:lang w:eastAsia="ko-KR"/>
        </w:rPr>
        <w:t>Station Almanac</w:t>
      </w:r>
      <w:r w:rsidRPr="00135D9D">
        <w:rPr>
          <w:lang w:eastAsia="ko-KR"/>
        </w:rPr>
        <w:t>)</w:t>
      </w:r>
      <w:r w:rsidRPr="00135D9D">
        <w:rPr>
          <w:rFonts w:hint="eastAsia"/>
          <w:lang w:eastAsia="ko-KR"/>
        </w:rPr>
        <w:t>, and</w:t>
      </w:r>
      <w:r w:rsidRPr="00135D9D">
        <w:rPr>
          <w:lang w:eastAsia="ko-KR"/>
        </w:rPr>
        <w:t xml:space="preserve"> accordingly</w:t>
      </w:r>
      <w:r w:rsidRPr="00135D9D">
        <w:rPr>
          <w:rFonts w:hint="eastAsia"/>
          <w:lang w:eastAsia="ko-KR"/>
        </w:rPr>
        <w:t xml:space="preserve"> </w:t>
      </w:r>
      <w:r w:rsidRPr="00135D9D">
        <w:rPr>
          <w:lang w:eastAsia="ko-KR"/>
        </w:rPr>
        <w:t>it</w:t>
      </w:r>
      <w:r w:rsidRPr="00135D9D">
        <w:rPr>
          <w:rFonts w:hint="eastAsia"/>
          <w:lang w:eastAsia="ko-KR"/>
        </w:rPr>
        <w:t xml:space="preserve"> was decided to consider</w:t>
      </w:r>
      <w:r w:rsidRPr="00135D9D">
        <w:rPr>
          <w:lang w:eastAsia="ko-KR"/>
        </w:rPr>
        <w:t xml:space="preserve"> these two methods.</w:t>
      </w:r>
      <w:r w:rsidRPr="00135D9D">
        <w:rPr>
          <w:rFonts w:hint="eastAsia"/>
          <w:lang w:eastAsia="ko-KR"/>
        </w:rPr>
        <w:t xml:space="preserve"> </w:t>
      </w:r>
      <w:r w:rsidRPr="00135D9D">
        <w:rPr>
          <w:lang w:eastAsia="ko-KR"/>
        </w:rPr>
        <w:t>The research team identified</w:t>
      </w:r>
      <w:r w:rsidRPr="00135D9D">
        <w:rPr>
          <w:rFonts w:hint="eastAsia"/>
          <w:lang w:eastAsia="ko-KR"/>
        </w:rPr>
        <w:t xml:space="preserve"> eLoran Data for development of S-20X based on</w:t>
      </w:r>
      <w:r w:rsidRPr="00135D9D">
        <w:rPr>
          <w:lang w:eastAsia="ko-KR"/>
        </w:rPr>
        <w:t xml:space="preserve"> the document of</w:t>
      </w:r>
      <w:r w:rsidRPr="00135D9D">
        <w:rPr>
          <w:rFonts w:hint="eastAsia"/>
          <w:lang w:eastAsia="ko-KR"/>
        </w:rPr>
        <w:t xml:space="preserve"> </w:t>
      </w:r>
      <w:r w:rsidRPr="00135D9D">
        <w:rPr>
          <w:lang w:eastAsia="ko-KR"/>
        </w:rPr>
        <w:t>RTCM SC</w:t>
      </w:r>
      <w:r w:rsidRPr="00135D9D">
        <w:rPr>
          <w:rFonts w:hint="eastAsia"/>
          <w:lang w:eastAsia="ko-KR"/>
        </w:rPr>
        <w:t xml:space="preserve"> </w:t>
      </w:r>
      <w:r w:rsidRPr="00135D9D">
        <w:rPr>
          <w:lang w:eastAsia="ko-KR"/>
        </w:rPr>
        <w:t>127 MPS</w:t>
      </w:r>
      <w:r w:rsidRPr="00135D9D">
        <w:rPr>
          <w:rFonts w:hint="eastAsia"/>
          <w:lang w:eastAsia="ko-KR"/>
        </w:rPr>
        <w:t>,</w:t>
      </w:r>
      <w:r w:rsidRPr="00135D9D">
        <w:rPr>
          <w:lang w:eastAsia="ko-KR"/>
        </w:rPr>
        <w:t xml:space="preserve"> and organized in spreadsheet format.</w:t>
      </w:r>
    </w:p>
    <w:p w14:paraId="5B891D83" w14:textId="77777777" w:rsidR="00135D9D" w:rsidRPr="00AC49B4" w:rsidRDefault="00135D9D" w:rsidP="00135D9D">
      <w:pPr>
        <w:pStyle w:val="BodyText"/>
        <w:rPr>
          <w:color w:val="FF0000"/>
          <w:lang w:eastAsia="ko-KR"/>
        </w:rPr>
      </w:pPr>
    </w:p>
    <w:p w14:paraId="74E4B1A4" w14:textId="3AB28209" w:rsidR="001D1111" w:rsidRPr="00E70EDF" w:rsidRDefault="009247F9" w:rsidP="00A446C9">
      <w:pPr>
        <w:pStyle w:val="BodyText"/>
        <w:rPr>
          <w:lang w:eastAsia="ko-KR"/>
        </w:rPr>
      </w:pPr>
      <w:r>
        <w:rPr>
          <w:lang w:eastAsia="ko-KR"/>
        </w:rPr>
        <w:t>Table.</w:t>
      </w:r>
      <w:r w:rsidR="00E70EDF">
        <w:rPr>
          <w:lang w:eastAsia="ko-KR"/>
        </w:rPr>
        <w:t xml:space="preserve"> </w:t>
      </w:r>
      <w:r w:rsidR="00086484">
        <w:rPr>
          <w:lang w:eastAsia="ko-KR"/>
        </w:rPr>
        <w:t>S-245</w:t>
      </w:r>
      <w:r w:rsidR="00E70EDF">
        <w:rPr>
          <w:rFonts w:hint="eastAsia"/>
          <w:lang w:eastAsia="ko-KR"/>
        </w:rPr>
        <w:t xml:space="preserve"> </w:t>
      </w:r>
      <w:r w:rsidR="00A4795A">
        <w:rPr>
          <w:lang w:eastAsia="ko-KR"/>
        </w:rPr>
        <w:t xml:space="preserve">ASF Data </w:t>
      </w:r>
      <w:r>
        <w:rPr>
          <w:rFonts w:hint="eastAsia"/>
          <w:lang w:eastAsia="ko-KR"/>
        </w:rPr>
        <w:t>S</w:t>
      </w:r>
      <w:r>
        <w:rPr>
          <w:lang w:eastAsia="ko-KR"/>
        </w:rPr>
        <w:t>pread Sheet</w:t>
      </w:r>
    </w:p>
    <w:tbl>
      <w:tblPr>
        <w:tblStyle w:val="TableGrid"/>
        <w:tblW w:w="0" w:type="auto"/>
        <w:jc w:val="center"/>
        <w:tblLayout w:type="fixed"/>
        <w:tblLook w:val="04A0" w:firstRow="1" w:lastRow="0" w:firstColumn="1" w:lastColumn="0" w:noHBand="0" w:noVBand="1"/>
      </w:tblPr>
      <w:tblGrid>
        <w:gridCol w:w="899"/>
        <w:gridCol w:w="2552"/>
        <w:gridCol w:w="3271"/>
        <w:gridCol w:w="1750"/>
        <w:gridCol w:w="1382"/>
      </w:tblGrid>
      <w:tr w:rsidR="0002415B" w:rsidRPr="0002415B" w14:paraId="01761EF0" w14:textId="77777777" w:rsidTr="00976F5B">
        <w:trPr>
          <w:trHeight w:val="330"/>
          <w:jc w:val="center"/>
        </w:trPr>
        <w:tc>
          <w:tcPr>
            <w:tcW w:w="899" w:type="dxa"/>
            <w:noWrap/>
            <w:hideMark/>
          </w:tcPr>
          <w:p w14:paraId="3E2831D8" w14:textId="4B08601A" w:rsidR="0002415B" w:rsidRPr="0002415B" w:rsidRDefault="00976F5B" w:rsidP="00A4795A">
            <w:pPr>
              <w:pStyle w:val="BodyText"/>
              <w:jc w:val="center"/>
              <w:rPr>
                <w:lang w:eastAsia="ko-KR"/>
              </w:rPr>
            </w:pPr>
            <w:r>
              <w:rPr>
                <w:rFonts w:hint="eastAsia"/>
                <w:lang w:eastAsia="ko-KR"/>
              </w:rPr>
              <w:t>C</w:t>
            </w:r>
            <w:r>
              <w:rPr>
                <w:lang w:eastAsia="ko-KR"/>
              </w:rPr>
              <w:t>ategory</w:t>
            </w:r>
          </w:p>
        </w:tc>
        <w:tc>
          <w:tcPr>
            <w:tcW w:w="2552" w:type="dxa"/>
            <w:noWrap/>
            <w:vAlign w:val="center"/>
            <w:hideMark/>
          </w:tcPr>
          <w:p w14:paraId="270CF127" w14:textId="577C94B2" w:rsidR="0002415B" w:rsidRPr="0002415B" w:rsidRDefault="00976F5B" w:rsidP="00A4795A">
            <w:pPr>
              <w:pStyle w:val="BodyText"/>
              <w:jc w:val="center"/>
              <w:rPr>
                <w:lang w:eastAsia="ko-KR"/>
              </w:rPr>
            </w:pPr>
            <w:r>
              <w:rPr>
                <w:rFonts w:hint="eastAsia"/>
                <w:lang w:eastAsia="ko-KR"/>
              </w:rPr>
              <w:t>I</w:t>
            </w:r>
            <w:r>
              <w:rPr>
                <w:lang w:eastAsia="ko-KR"/>
              </w:rPr>
              <w:t>tem</w:t>
            </w:r>
          </w:p>
        </w:tc>
        <w:tc>
          <w:tcPr>
            <w:tcW w:w="3271" w:type="dxa"/>
            <w:noWrap/>
            <w:vAlign w:val="center"/>
            <w:hideMark/>
          </w:tcPr>
          <w:p w14:paraId="368C3C29" w14:textId="57511754" w:rsidR="0002415B" w:rsidRPr="0002415B" w:rsidRDefault="00177B77" w:rsidP="00A4795A">
            <w:pPr>
              <w:pStyle w:val="BodyText"/>
              <w:jc w:val="center"/>
              <w:rPr>
                <w:lang w:eastAsia="ko-KR"/>
              </w:rPr>
            </w:pPr>
            <w:r>
              <w:rPr>
                <w:lang w:eastAsia="ko-KR"/>
              </w:rPr>
              <w:t>Description</w:t>
            </w:r>
          </w:p>
        </w:tc>
        <w:tc>
          <w:tcPr>
            <w:tcW w:w="1750" w:type="dxa"/>
            <w:noWrap/>
            <w:vAlign w:val="center"/>
            <w:hideMark/>
          </w:tcPr>
          <w:p w14:paraId="3CECC650" w14:textId="6247CD1F" w:rsidR="0002415B" w:rsidRPr="0002415B" w:rsidRDefault="00976F5B" w:rsidP="00A4795A">
            <w:pPr>
              <w:pStyle w:val="BodyText"/>
              <w:jc w:val="center"/>
              <w:rPr>
                <w:lang w:eastAsia="ko-KR"/>
              </w:rPr>
            </w:pPr>
            <w:r>
              <w:rPr>
                <w:rFonts w:hint="eastAsia"/>
                <w:lang w:eastAsia="ko-KR"/>
              </w:rPr>
              <w:t>Format</w:t>
            </w:r>
          </w:p>
        </w:tc>
        <w:tc>
          <w:tcPr>
            <w:tcW w:w="1382" w:type="dxa"/>
            <w:noWrap/>
            <w:vAlign w:val="center"/>
            <w:hideMark/>
          </w:tcPr>
          <w:p w14:paraId="6280C799" w14:textId="7382B7E0" w:rsidR="0002415B" w:rsidRPr="0002415B" w:rsidRDefault="00976F5B" w:rsidP="00A4795A">
            <w:pPr>
              <w:pStyle w:val="BodyText"/>
              <w:jc w:val="center"/>
              <w:rPr>
                <w:lang w:eastAsia="ko-KR"/>
              </w:rPr>
            </w:pPr>
            <w:r>
              <w:rPr>
                <w:rFonts w:hint="eastAsia"/>
                <w:lang w:eastAsia="ko-KR"/>
              </w:rPr>
              <w:t>U</w:t>
            </w:r>
            <w:r>
              <w:rPr>
                <w:lang w:eastAsia="ko-KR"/>
              </w:rPr>
              <w:t>nit</w:t>
            </w:r>
          </w:p>
        </w:tc>
      </w:tr>
      <w:tr w:rsidR="005579A4" w:rsidRPr="0002415B" w14:paraId="4238CEAF" w14:textId="77777777" w:rsidTr="00177B77">
        <w:trPr>
          <w:trHeight w:val="330"/>
          <w:jc w:val="center"/>
        </w:trPr>
        <w:tc>
          <w:tcPr>
            <w:tcW w:w="899" w:type="dxa"/>
            <w:vMerge w:val="restart"/>
            <w:vAlign w:val="center"/>
          </w:tcPr>
          <w:p w14:paraId="235EE62B" w14:textId="72C21245" w:rsidR="005579A4" w:rsidRPr="0002415B" w:rsidRDefault="005579A4" w:rsidP="005579A4">
            <w:pPr>
              <w:pStyle w:val="BodyText"/>
              <w:rPr>
                <w:lang w:eastAsia="ko-KR"/>
              </w:rPr>
            </w:pPr>
            <w:r w:rsidRPr="0002415B">
              <w:rPr>
                <w:rFonts w:hint="eastAsia"/>
                <w:lang w:eastAsia="ko-KR"/>
              </w:rPr>
              <w:t>ASF Data</w:t>
            </w:r>
          </w:p>
        </w:tc>
        <w:tc>
          <w:tcPr>
            <w:tcW w:w="2552" w:type="dxa"/>
            <w:noWrap/>
            <w:hideMark/>
          </w:tcPr>
          <w:p w14:paraId="0AB0C036" w14:textId="77777777" w:rsidR="005579A4" w:rsidRPr="0002415B" w:rsidRDefault="005579A4" w:rsidP="005579A4">
            <w:pPr>
              <w:pStyle w:val="BodyText"/>
              <w:rPr>
                <w:lang w:eastAsia="ko-KR"/>
              </w:rPr>
            </w:pPr>
            <w:r w:rsidRPr="0002415B">
              <w:rPr>
                <w:rFonts w:hint="eastAsia"/>
                <w:lang w:eastAsia="ko-KR"/>
              </w:rPr>
              <w:t>Name of the coverage area</w:t>
            </w:r>
          </w:p>
        </w:tc>
        <w:tc>
          <w:tcPr>
            <w:tcW w:w="3271" w:type="dxa"/>
            <w:noWrap/>
          </w:tcPr>
          <w:p w14:paraId="39CAA11F" w14:textId="6B63B6F4" w:rsidR="005579A4" w:rsidRPr="0002415B" w:rsidRDefault="005579A4" w:rsidP="005579A4">
            <w:pPr>
              <w:pStyle w:val="BodyText"/>
              <w:rPr>
                <w:lang w:eastAsia="ko-KR"/>
              </w:rPr>
            </w:pPr>
          </w:p>
        </w:tc>
        <w:tc>
          <w:tcPr>
            <w:tcW w:w="1750" w:type="dxa"/>
            <w:noWrap/>
            <w:hideMark/>
          </w:tcPr>
          <w:p w14:paraId="2D94035F" w14:textId="77777777" w:rsidR="005579A4" w:rsidRPr="0002415B" w:rsidRDefault="005579A4" w:rsidP="005579A4">
            <w:pPr>
              <w:pStyle w:val="BodyText"/>
              <w:rPr>
                <w:lang w:eastAsia="ko-KR"/>
              </w:rPr>
            </w:pPr>
            <w:r w:rsidRPr="0002415B">
              <w:rPr>
                <w:rFonts w:hint="eastAsia"/>
                <w:lang w:eastAsia="ko-KR"/>
              </w:rPr>
              <w:t xml:space="preserve">　</w:t>
            </w:r>
          </w:p>
        </w:tc>
        <w:tc>
          <w:tcPr>
            <w:tcW w:w="1382" w:type="dxa"/>
            <w:noWrap/>
            <w:hideMark/>
          </w:tcPr>
          <w:p w14:paraId="22521693" w14:textId="77777777" w:rsidR="005579A4" w:rsidRPr="0002415B" w:rsidRDefault="005579A4" w:rsidP="005579A4">
            <w:pPr>
              <w:pStyle w:val="BodyText"/>
              <w:rPr>
                <w:lang w:eastAsia="ko-KR"/>
              </w:rPr>
            </w:pPr>
            <w:r w:rsidRPr="0002415B">
              <w:rPr>
                <w:rFonts w:hint="eastAsia"/>
                <w:lang w:eastAsia="ko-KR"/>
              </w:rPr>
              <w:t xml:space="preserve">　</w:t>
            </w:r>
          </w:p>
        </w:tc>
      </w:tr>
      <w:tr w:rsidR="005579A4" w:rsidRPr="0002415B" w14:paraId="7B0F5329" w14:textId="77777777" w:rsidTr="0002415B">
        <w:trPr>
          <w:trHeight w:val="330"/>
          <w:jc w:val="center"/>
        </w:trPr>
        <w:tc>
          <w:tcPr>
            <w:tcW w:w="899" w:type="dxa"/>
            <w:vMerge/>
            <w:hideMark/>
          </w:tcPr>
          <w:p w14:paraId="185DDBC7" w14:textId="572CF50F" w:rsidR="005579A4" w:rsidRPr="0002415B" w:rsidRDefault="005579A4" w:rsidP="005579A4">
            <w:pPr>
              <w:pStyle w:val="BodyText"/>
              <w:rPr>
                <w:lang w:eastAsia="ko-KR"/>
              </w:rPr>
            </w:pPr>
          </w:p>
        </w:tc>
        <w:tc>
          <w:tcPr>
            <w:tcW w:w="2552" w:type="dxa"/>
            <w:noWrap/>
            <w:hideMark/>
          </w:tcPr>
          <w:p w14:paraId="63C530B7" w14:textId="77777777" w:rsidR="005579A4" w:rsidRPr="0002415B" w:rsidRDefault="005579A4" w:rsidP="005579A4">
            <w:pPr>
              <w:pStyle w:val="BodyText"/>
              <w:rPr>
                <w:lang w:eastAsia="ko-KR"/>
              </w:rPr>
            </w:pPr>
            <w:r w:rsidRPr="0002415B">
              <w:rPr>
                <w:rFonts w:hint="eastAsia"/>
                <w:lang w:eastAsia="ko-KR"/>
              </w:rPr>
              <w:t>Name of issuing organization</w:t>
            </w:r>
          </w:p>
        </w:tc>
        <w:tc>
          <w:tcPr>
            <w:tcW w:w="3271" w:type="dxa"/>
            <w:noWrap/>
            <w:hideMark/>
          </w:tcPr>
          <w:p w14:paraId="1EEACB01" w14:textId="45D4EA8D" w:rsidR="005579A4" w:rsidRPr="0002415B" w:rsidRDefault="00207D44" w:rsidP="005579A4">
            <w:pPr>
              <w:pStyle w:val="BodyText"/>
              <w:rPr>
                <w:lang w:eastAsia="ko-KR"/>
              </w:rPr>
            </w:pPr>
            <w:r w:rsidRPr="0002415B">
              <w:rPr>
                <w:rFonts w:hint="eastAsia"/>
                <w:lang w:eastAsia="ko-KR"/>
              </w:rPr>
              <w:t>Name of issuing organization</w:t>
            </w:r>
            <w:r w:rsidR="00177B77">
              <w:rPr>
                <w:lang w:eastAsia="ko-KR"/>
              </w:rPr>
              <w:t xml:space="preserve"> who provide the data</w:t>
            </w:r>
          </w:p>
        </w:tc>
        <w:tc>
          <w:tcPr>
            <w:tcW w:w="1750" w:type="dxa"/>
            <w:noWrap/>
            <w:hideMark/>
          </w:tcPr>
          <w:p w14:paraId="307A95C5" w14:textId="77777777" w:rsidR="005579A4" w:rsidRPr="0002415B" w:rsidRDefault="005579A4" w:rsidP="005579A4">
            <w:pPr>
              <w:pStyle w:val="BodyText"/>
              <w:rPr>
                <w:lang w:eastAsia="ko-KR"/>
              </w:rPr>
            </w:pPr>
            <w:r w:rsidRPr="0002415B">
              <w:rPr>
                <w:rFonts w:hint="eastAsia"/>
                <w:lang w:eastAsia="ko-KR"/>
              </w:rPr>
              <w:t xml:space="preserve">　</w:t>
            </w:r>
          </w:p>
        </w:tc>
        <w:tc>
          <w:tcPr>
            <w:tcW w:w="1382" w:type="dxa"/>
            <w:noWrap/>
            <w:hideMark/>
          </w:tcPr>
          <w:p w14:paraId="69D06714" w14:textId="77777777" w:rsidR="005579A4" w:rsidRPr="0002415B" w:rsidRDefault="005579A4" w:rsidP="005579A4">
            <w:pPr>
              <w:pStyle w:val="BodyText"/>
              <w:rPr>
                <w:lang w:eastAsia="ko-KR"/>
              </w:rPr>
            </w:pPr>
            <w:r w:rsidRPr="0002415B">
              <w:rPr>
                <w:rFonts w:hint="eastAsia"/>
                <w:lang w:eastAsia="ko-KR"/>
              </w:rPr>
              <w:t xml:space="preserve">　</w:t>
            </w:r>
          </w:p>
        </w:tc>
      </w:tr>
      <w:tr w:rsidR="005579A4" w:rsidRPr="0002415B" w14:paraId="2799554D" w14:textId="77777777" w:rsidTr="0002415B">
        <w:trPr>
          <w:trHeight w:val="330"/>
          <w:jc w:val="center"/>
        </w:trPr>
        <w:tc>
          <w:tcPr>
            <w:tcW w:w="899" w:type="dxa"/>
            <w:vMerge/>
            <w:hideMark/>
          </w:tcPr>
          <w:p w14:paraId="15F6577D" w14:textId="6A5674FA" w:rsidR="005579A4" w:rsidRPr="0002415B" w:rsidRDefault="005579A4" w:rsidP="005579A4">
            <w:pPr>
              <w:pStyle w:val="BodyText"/>
              <w:rPr>
                <w:lang w:eastAsia="ko-KR"/>
              </w:rPr>
            </w:pPr>
          </w:p>
        </w:tc>
        <w:tc>
          <w:tcPr>
            <w:tcW w:w="2552" w:type="dxa"/>
            <w:noWrap/>
            <w:hideMark/>
          </w:tcPr>
          <w:p w14:paraId="2687192C" w14:textId="77777777" w:rsidR="005579A4" w:rsidRPr="0002415B" w:rsidRDefault="005579A4" w:rsidP="005579A4">
            <w:pPr>
              <w:pStyle w:val="BodyText"/>
              <w:rPr>
                <w:lang w:eastAsia="ko-KR"/>
              </w:rPr>
            </w:pPr>
            <w:r w:rsidRPr="0002415B">
              <w:rPr>
                <w:rFonts w:hint="eastAsia"/>
                <w:lang w:eastAsia="ko-KR"/>
              </w:rPr>
              <w:t>Issue number of data</w:t>
            </w:r>
          </w:p>
        </w:tc>
        <w:tc>
          <w:tcPr>
            <w:tcW w:w="3271" w:type="dxa"/>
            <w:noWrap/>
            <w:hideMark/>
          </w:tcPr>
          <w:p w14:paraId="27DD80C2" w14:textId="26F07B2F" w:rsidR="005579A4" w:rsidRPr="0002415B" w:rsidRDefault="005579A4" w:rsidP="005579A4">
            <w:pPr>
              <w:pStyle w:val="BodyText"/>
              <w:rPr>
                <w:lang w:eastAsia="ko-KR"/>
              </w:rPr>
            </w:pPr>
          </w:p>
        </w:tc>
        <w:tc>
          <w:tcPr>
            <w:tcW w:w="1750" w:type="dxa"/>
            <w:noWrap/>
            <w:hideMark/>
          </w:tcPr>
          <w:p w14:paraId="77A148CC" w14:textId="77777777" w:rsidR="005579A4" w:rsidRPr="0002415B" w:rsidRDefault="005579A4" w:rsidP="005579A4">
            <w:pPr>
              <w:pStyle w:val="BodyText"/>
              <w:rPr>
                <w:lang w:eastAsia="ko-KR"/>
              </w:rPr>
            </w:pPr>
            <w:r w:rsidRPr="0002415B">
              <w:rPr>
                <w:rFonts w:hint="eastAsia"/>
                <w:lang w:eastAsia="ko-KR"/>
              </w:rPr>
              <w:t xml:space="preserve">　</w:t>
            </w:r>
          </w:p>
        </w:tc>
        <w:tc>
          <w:tcPr>
            <w:tcW w:w="1382" w:type="dxa"/>
            <w:noWrap/>
            <w:hideMark/>
          </w:tcPr>
          <w:p w14:paraId="0172AE67" w14:textId="77777777" w:rsidR="005579A4" w:rsidRPr="0002415B" w:rsidRDefault="005579A4" w:rsidP="005579A4">
            <w:pPr>
              <w:pStyle w:val="BodyText"/>
              <w:rPr>
                <w:lang w:eastAsia="ko-KR"/>
              </w:rPr>
            </w:pPr>
            <w:r w:rsidRPr="0002415B">
              <w:rPr>
                <w:rFonts w:hint="eastAsia"/>
                <w:lang w:eastAsia="ko-KR"/>
              </w:rPr>
              <w:t xml:space="preserve">　</w:t>
            </w:r>
          </w:p>
        </w:tc>
      </w:tr>
      <w:tr w:rsidR="005579A4" w:rsidRPr="0002415B" w14:paraId="74330A6F" w14:textId="77777777" w:rsidTr="00177B77">
        <w:trPr>
          <w:trHeight w:val="330"/>
          <w:jc w:val="center"/>
        </w:trPr>
        <w:tc>
          <w:tcPr>
            <w:tcW w:w="899" w:type="dxa"/>
            <w:vMerge/>
            <w:hideMark/>
          </w:tcPr>
          <w:p w14:paraId="406A2113" w14:textId="27F9D362" w:rsidR="005579A4" w:rsidRPr="0002415B" w:rsidRDefault="005579A4" w:rsidP="005579A4">
            <w:pPr>
              <w:pStyle w:val="BodyText"/>
              <w:rPr>
                <w:lang w:eastAsia="ko-KR"/>
              </w:rPr>
            </w:pPr>
          </w:p>
        </w:tc>
        <w:tc>
          <w:tcPr>
            <w:tcW w:w="2552" w:type="dxa"/>
            <w:noWrap/>
            <w:hideMark/>
          </w:tcPr>
          <w:p w14:paraId="42839A6D" w14:textId="77777777" w:rsidR="005579A4" w:rsidRPr="0002415B" w:rsidRDefault="005579A4" w:rsidP="005579A4">
            <w:pPr>
              <w:pStyle w:val="BodyText"/>
              <w:rPr>
                <w:lang w:eastAsia="ko-KR"/>
              </w:rPr>
            </w:pPr>
            <w:r w:rsidRPr="0002415B">
              <w:rPr>
                <w:rFonts w:hint="eastAsia"/>
                <w:lang w:eastAsia="ko-KR"/>
              </w:rPr>
              <w:t xml:space="preserve">Date of issue </w:t>
            </w:r>
          </w:p>
        </w:tc>
        <w:tc>
          <w:tcPr>
            <w:tcW w:w="3271" w:type="dxa"/>
            <w:noWrap/>
          </w:tcPr>
          <w:p w14:paraId="4DC81287" w14:textId="3EB3D82B" w:rsidR="005579A4" w:rsidRPr="0002415B" w:rsidRDefault="005579A4" w:rsidP="005579A4">
            <w:pPr>
              <w:pStyle w:val="BodyText"/>
              <w:rPr>
                <w:lang w:eastAsia="ko-KR"/>
              </w:rPr>
            </w:pPr>
          </w:p>
        </w:tc>
        <w:tc>
          <w:tcPr>
            <w:tcW w:w="1750" w:type="dxa"/>
            <w:noWrap/>
            <w:hideMark/>
          </w:tcPr>
          <w:p w14:paraId="0F7B9119" w14:textId="77777777" w:rsidR="005579A4" w:rsidRPr="0002415B" w:rsidRDefault="005579A4" w:rsidP="005579A4">
            <w:pPr>
              <w:pStyle w:val="BodyText"/>
              <w:rPr>
                <w:lang w:eastAsia="ko-KR"/>
              </w:rPr>
            </w:pPr>
            <w:r w:rsidRPr="0002415B">
              <w:rPr>
                <w:rFonts w:hint="eastAsia"/>
                <w:lang w:eastAsia="ko-KR"/>
              </w:rPr>
              <w:t>YYYY,MM,DD</w:t>
            </w:r>
          </w:p>
        </w:tc>
        <w:tc>
          <w:tcPr>
            <w:tcW w:w="1382" w:type="dxa"/>
            <w:noWrap/>
            <w:hideMark/>
          </w:tcPr>
          <w:p w14:paraId="127A2D93" w14:textId="77777777" w:rsidR="005579A4" w:rsidRPr="0002415B" w:rsidRDefault="005579A4" w:rsidP="005579A4">
            <w:pPr>
              <w:pStyle w:val="BodyText"/>
              <w:rPr>
                <w:lang w:eastAsia="ko-KR"/>
              </w:rPr>
            </w:pPr>
            <w:r w:rsidRPr="0002415B">
              <w:rPr>
                <w:rFonts w:hint="eastAsia"/>
                <w:lang w:eastAsia="ko-KR"/>
              </w:rPr>
              <w:t xml:space="preserve">　</w:t>
            </w:r>
          </w:p>
        </w:tc>
      </w:tr>
      <w:tr w:rsidR="005579A4" w:rsidRPr="0002415B" w14:paraId="10A535C3" w14:textId="77777777" w:rsidTr="0002415B">
        <w:trPr>
          <w:trHeight w:val="660"/>
          <w:jc w:val="center"/>
        </w:trPr>
        <w:tc>
          <w:tcPr>
            <w:tcW w:w="899" w:type="dxa"/>
            <w:vMerge/>
            <w:hideMark/>
          </w:tcPr>
          <w:p w14:paraId="652440B4" w14:textId="4DEA6DAB" w:rsidR="005579A4" w:rsidRPr="0002415B" w:rsidRDefault="005579A4" w:rsidP="005579A4">
            <w:pPr>
              <w:pStyle w:val="BodyText"/>
              <w:rPr>
                <w:lang w:eastAsia="ko-KR"/>
              </w:rPr>
            </w:pPr>
          </w:p>
        </w:tc>
        <w:tc>
          <w:tcPr>
            <w:tcW w:w="2552" w:type="dxa"/>
            <w:noWrap/>
            <w:hideMark/>
          </w:tcPr>
          <w:p w14:paraId="3AD32750" w14:textId="77777777" w:rsidR="005579A4" w:rsidRPr="0002415B" w:rsidRDefault="005579A4" w:rsidP="005579A4">
            <w:pPr>
              <w:pStyle w:val="BodyText"/>
              <w:rPr>
                <w:lang w:eastAsia="ko-KR"/>
              </w:rPr>
            </w:pPr>
            <w:r w:rsidRPr="0002415B">
              <w:rPr>
                <w:rFonts w:hint="eastAsia"/>
                <w:lang w:eastAsia="ko-KR"/>
              </w:rPr>
              <w:t>Boundaries of the area</w:t>
            </w:r>
          </w:p>
        </w:tc>
        <w:tc>
          <w:tcPr>
            <w:tcW w:w="3271" w:type="dxa"/>
            <w:noWrap/>
            <w:hideMark/>
          </w:tcPr>
          <w:p w14:paraId="5197ED72" w14:textId="0190F5DA" w:rsidR="005579A4" w:rsidRPr="0002415B" w:rsidRDefault="00177B77" w:rsidP="00177B77">
            <w:pPr>
              <w:pStyle w:val="BodyText"/>
              <w:rPr>
                <w:lang w:eastAsia="ko-KR"/>
              </w:rPr>
            </w:pPr>
            <w:r w:rsidRPr="0002415B">
              <w:rPr>
                <w:rFonts w:hint="eastAsia"/>
                <w:lang w:eastAsia="ko-KR"/>
              </w:rPr>
              <w:t>Boundaries of the area</w:t>
            </w:r>
            <w:r>
              <w:rPr>
                <w:lang w:eastAsia="ko-KR"/>
              </w:rPr>
              <w:t xml:space="preserve"> for ASF data</w:t>
            </w:r>
          </w:p>
        </w:tc>
        <w:tc>
          <w:tcPr>
            <w:tcW w:w="1750" w:type="dxa"/>
            <w:noWrap/>
            <w:hideMark/>
          </w:tcPr>
          <w:p w14:paraId="4C7D0FE5" w14:textId="77777777" w:rsidR="005579A4" w:rsidRPr="0002415B" w:rsidRDefault="005579A4" w:rsidP="005579A4">
            <w:pPr>
              <w:pStyle w:val="BodyText"/>
              <w:rPr>
                <w:lang w:eastAsia="ko-KR"/>
              </w:rPr>
            </w:pPr>
            <w:r w:rsidRPr="0002415B">
              <w:rPr>
                <w:rFonts w:hint="eastAsia"/>
                <w:lang w:eastAsia="ko-KR"/>
              </w:rPr>
              <w:t>N/S/E/W</w:t>
            </w:r>
          </w:p>
        </w:tc>
        <w:tc>
          <w:tcPr>
            <w:tcW w:w="1382" w:type="dxa"/>
            <w:hideMark/>
          </w:tcPr>
          <w:p w14:paraId="74D7AA17" w14:textId="224C7C5D" w:rsidR="005579A4" w:rsidRPr="0002415B" w:rsidRDefault="005579A4" w:rsidP="005579A4">
            <w:pPr>
              <w:pStyle w:val="BodyText"/>
              <w:rPr>
                <w:lang w:eastAsia="ko-KR"/>
              </w:rPr>
            </w:pPr>
            <w:r>
              <w:rPr>
                <w:rFonts w:hint="eastAsia"/>
                <w:lang w:eastAsia="ko-KR"/>
              </w:rPr>
              <w:t>d</w:t>
            </w:r>
            <w:r>
              <w:rPr>
                <w:lang w:eastAsia="ko-KR"/>
              </w:rPr>
              <w:t>egree</w:t>
            </w:r>
            <w:r w:rsidRPr="0002415B">
              <w:rPr>
                <w:rFonts w:hint="eastAsia"/>
                <w:lang w:eastAsia="ko-KR"/>
              </w:rPr>
              <w:t>(</w:t>
            </w:r>
            <w:r>
              <w:rPr>
                <w:rFonts w:hint="eastAsia"/>
                <w:lang w:eastAsia="ko-KR"/>
              </w:rPr>
              <w:t>u</w:t>
            </w:r>
            <w:r>
              <w:rPr>
                <w:lang w:eastAsia="ko-KR"/>
              </w:rPr>
              <w:t>p to four decimal places</w:t>
            </w:r>
            <w:r w:rsidRPr="0002415B">
              <w:rPr>
                <w:rFonts w:hint="eastAsia"/>
                <w:lang w:eastAsia="ko-KR"/>
              </w:rPr>
              <w:t>)</w:t>
            </w:r>
          </w:p>
        </w:tc>
      </w:tr>
      <w:tr w:rsidR="005579A4" w:rsidRPr="0002415B" w14:paraId="42A69F97" w14:textId="77777777" w:rsidTr="0002415B">
        <w:trPr>
          <w:trHeight w:val="330"/>
          <w:jc w:val="center"/>
        </w:trPr>
        <w:tc>
          <w:tcPr>
            <w:tcW w:w="899" w:type="dxa"/>
            <w:vMerge/>
            <w:hideMark/>
          </w:tcPr>
          <w:p w14:paraId="2D0C21A1" w14:textId="6D32796E" w:rsidR="005579A4" w:rsidRPr="0002415B" w:rsidRDefault="005579A4" w:rsidP="005579A4">
            <w:pPr>
              <w:pStyle w:val="BodyText"/>
              <w:rPr>
                <w:lang w:eastAsia="ko-KR"/>
              </w:rPr>
            </w:pPr>
          </w:p>
        </w:tc>
        <w:tc>
          <w:tcPr>
            <w:tcW w:w="2552" w:type="dxa"/>
            <w:noWrap/>
            <w:hideMark/>
          </w:tcPr>
          <w:p w14:paraId="4572E246" w14:textId="77777777" w:rsidR="005579A4" w:rsidRPr="0002415B" w:rsidRDefault="005579A4" w:rsidP="005579A4">
            <w:pPr>
              <w:pStyle w:val="BodyText"/>
              <w:rPr>
                <w:lang w:eastAsia="ko-KR"/>
              </w:rPr>
            </w:pPr>
            <w:r w:rsidRPr="0002415B">
              <w:rPr>
                <w:rFonts w:hint="eastAsia"/>
                <w:lang w:eastAsia="ko-KR"/>
              </w:rPr>
              <w:t>The number of cells</w:t>
            </w:r>
          </w:p>
        </w:tc>
        <w:tc>
          <w:tcPr>
            <w:tcW w:w="3271" w:type="dxa"/>
            <w:noWrap/>
            <w:hideMark/>
          </w:tcPr>
          <w:p w14:paraId="635F6787" w14:textId="035F48BB" w:rsidR="005579A4" w:rsidRPr="0002415B" w:rsidRDefault="00177B77" w:rsidP="005579A4">
            <w:pPr>
              <w:pStyle w:val="BodyText"/>
              <w:rPr>
                <w:lang w:eastAsia="ko-KR"/>
              </w:rPr>
            </w:pPr>
            <w:r>
              <w:rPr>
                <w:lang w:eastAsia="ko-KR"/>
              </w:rPr>
              <w:t>Number of cells in bou</w:t>
            </w:r>
            <w:r w:rsidR="00CC3FBC">
              <w:rPr>
                <w:lang w:eastAsia="ko-KR"/>
              </w:rPr>
              <w:t>ndary</w:t>
            </w:r>
          </w:p>
        </w:tc>
        <w:tc>
          <w:tcPr>
            <w:tcW w:w="1750" w:type="dxa"/>
            <w:noWrap/>
            <w:hideMark/>
          </w:tcPr>
          <w:p w14:paraId="5E13868D" w14:textId="77777777" w:rsidR="005579A4" w:rsidRPr="0002415B" w:rsidRDefault="005579A4" w:rsidP="005579A4">
            <w:pPr>
              <w:pStyle w:val="BodyText"/>
              <w:rPr>
                <w:lang w:eastAsia="ko-KR"/>
              </w:rPr>
            </w:pPr>
            <w:r w:rsidRPr="0002415B">
              <w:rPr>
                <w:rFonts w:hint="eastAsia"/>
                <w:lang w:eastAsia="ko-KR"/>
              </w:rPr>
              <w:t>height, width</w:t>
            </w:r>
          </w:p>
        </w:tc>
        <w:tc>
          <w:tcPr>
            <w:tcW w:w="1382" w:type="dxa"/>
            <w:noWrap/>
            <w:hideMark/>
          </w:tcPr>
          <w:p w14:paraId="2E1DA744" w14:textId="77777777" w:rsidR="005579A4" w:rsidRPr="0002415B" w:rsidRDefault="005579A4" w:rsidP="005579A4">
            <w:pPr>
              <w:pStyle w:val="BodyText"/>
              <w:rPr>
                <w:lang w:eastAsia="ko-KR"/>
              </w:rPr>
            </w:pPr>
            <w:r w:rsidRPr="0002415B">
              <w:rPr>
                <w:rFonts w:hint="eastAsia"/>
                <w:lang w:eastAsia="ko-KR"/>
              </w:rPr>
              <w:t xml:space="preserve">　</w:t>
            </w:r>
          </w:p>
        </w:tc>
      </w:tr>
      <w:tr w:rsidR="005579A4" w:rsidRPr="0002415B" w14:paraId="5812C590" w14:textId="77777777" w:rsidTr="00C642BC">
        <w:trPr>
          <w:trHeight w:val="330"/>
          <w:jc w:val="center"/>
        </w:trPr>
        <w:tc>
          <w:tcPr>
            <w:tcW w:w="899" w:type="dxa"/>
            <w:vMerge/>
            <w:vAlign w:val="center"/>
            <w:hideMark/>
          </w:tcPr>
          <w:p w14:paraId="0D452D10" w14:textId="4E83649D" w:rsidR="005579A4" w:rsidRPr="0002415B" w:rsidRDefault="005579A4" w:rsidP="005579A4">
            <w:pPr>
              <w:pStyle w:val="BodyText"/>
              <w:rPr>
                <w:lang w:eastAsia="ko-KR"/>
              </w:rPr>
            </w:pPr>
          </w:p>
        </w:tc>
        <w:tc>
          <w:tcPr>
            <w:tcW w:w="2552" w:type="dxa"/>
            <w:noWrap/>
            <w:hideMark/>
          </w:tcPr>
          <w:p w14:paraId="31DE840C" w14:textId="77777777" w:rsidR="005579A4" w:rsidRPr="0002415B" w:rsidRDefault="005579A4" w:rsidP="005579A4">
            <w:pPr>
              <w:pStyle w:val="BodyText"/>
              <w:rPr>
                <w:lang w:eastAsia="ko-KR"/>
              </w:rPr>
            </w:pPr>
            <w:r w:rsidRPr="0002415B">
              <w:rPr>
                <w:rFonts w:hint="eastAsia"/>
                <w:lang w:eastAsia="ko-KR"/>
              </w:rPr>
              <w:t>Name of dLoran Stn</w:t>
            </w:r>
          </w:p>
        </w:tc>
        <w:tc>
          <w:tcPr>
            <w:tcW w:w="3271" w:type="dxa"/>
            <w:noWrap/>
            <w:hideMark/>
          </w:tcPr>
          <w:p w14:paraId="407C93E8" w14:textId="484AD8B3" w:rsidR="005579A4" w:rsidRPr="0002415B" w:rsidRDefault="00177B77" w:rsidP="00BD5FF2">
            <w:pPr>
              <w:pStyle w:val="BodyText"/>
              <w:rPr>
                <w:lang w:eastAsia="ko-KR"/>
              </w:rPr>
            </w:pPr>
            <w:r w:rsidRPr="0002415B">
              <w:rPr>
                <w:rFonts w:hint="eastAsia"/>
                <w:lang w:eastAsia="ko-KR"/>
              </w:rPr>
              <w:t xml:space="preserve">Name of dLoran </w:t>
            </w:r>
            <w:r w:rsidR="00BD5FF2">
              <w:rPr>
                <w:lang w:eastAsia="ko-KR"/>
              </w:rPr>
              <w:t>Station</w:t>
            </w:r>
            <w:r>
              <w:rPr>
                <w:lang w:eastAsia="ko-KR"/>
              </w:rPr>
              <w:t xml:space="preserve"> </w:t>
            </w:r>
            <w:r w:rsidR="00CC3FBC">
              <w:rPr>
                <w:lang w:eastAsia="ko-KR"/>
              </w:rPr>
              <w:lastRenderedPageBreak/>
              <w:t>associated</w:t>
            </w:r>
            <w:r>
              <w:rPr>
                <w:lang w:eastAsia="ko-KR"/>
              </w:rPr>
              <w:t xml:space="preserve"> to ASF data</w:t>
            </w:r>
          </w:p>
        </w:tc>
        <w:tc>
          <w:tcPr>
            <w:tcW w:w="1750" w:type="dxa"/>
            <w:noWrap/>
            <w:hideMark/>
          </w:tcPr>
          <w:p w14:paraId="0642F311" w14:textId="77777777" w:rsidR="005579A4" w:rsidRPr="0002415B" w:rsidRDefault="005579A4" w:rsidP="005579A4">
            <w:pPr>
              <w:pStyle w:val="BodyText"/>
              <w:rPr>
                <w:lang w:eastAsia="ko-KR"/>
              </w:rPr>
            </w:pPr>
            <w:r w:rsidRPr="0002415B">
              <w:rPr>
                <w:rFonts w:hint="eastAsia"/>
                <w:lang w:eastAsia="ko-KR"/>
              </w:rPr>
              <w:lastRenderedPageBreak/>
              <w:t xml:space="preserve">　</w:t>
            </w:r>
          </w:p>
        </w:tc>
        <w:tc>
          <w:tcPr>
            <w:tcW w:w="1382" w:type="dxa"/>
            <w:noWrap/>
            <w:hideMark/>
          </w:tcPr>
          <w:p w14:paraId="5173871A" w14:textId="77777777" w:rsidR="005579A4" w:rsidRPr="0002415B" w:rsidRDefault="005579A4" w:rsidP="005579A4">
            <w:pPr>
              <w:pStyle w:val="BodyText"/>
              <w:rPr>
                <w:lang w:eastAsia="ko-KR"/>
              </w:rPr>
            </w:pPr>
            <w:r w:rsidRPr="0002415B">
              <w:rPr>
                <w:rFonts w:hint="eastAsia"/>
                <w:lang w:eastAsia="ko-KR"/>
              </w:rPr>
              <w:t xml:space="preserve">　</w:t>
            </w:r>
          </w:p>
        </w:tc>
      </w:tr>
      <w:tr w:rsidR="005579A4" w:rsidRPr="0002415B" w14:paraId="03D5CFA6" w14:textId="77777777" w:rsidTr="00177B77">
        <w:trPr>
          <w:trHeight w:val="330"/>
          <w:jc w:val="center"/>
        </w:trPr>
        <w:tc>
          <w:tcPr>
            <w:tcW w:w="899" w:type="dxa"/>
            <w:vMerge/>
            <w:hideMark/>
          </w:tcPr>
          <w:p w14:paraId="63320C56" w14:textId="77777777" w:rsidR="005579A4" w:rsidRPr="0002415B" w:rsidRDefault="005579A4" w:rsidP="005579A4">
            <w:pPr>
              <w:pStyle w:val="BodyText"/>
              <w:rPr>
                <w:lang w:eastAsia="ko-KR"/>
              </w:rPr>
            </w:pPr>
          </w:p>
        </w:tc>
        <w:tc>
          <w:tcPr>
            <w:tcW w:w="2552" w:type="dxa"/>
            <w:noWrap/>
            <w:hideMark/>
          </w:tcPr>
          <w:p w14:paraId="12103615" w14:textId="77777777" w:rsidR="005579A4" w:rsidRPr="0002415B" w:rsidRDefault="005579A4" w:rsidP="005579A4">
            <w:pPr>
              <w:pStyle w:val="BodyText"/>
              <w:rPr>
                <w:lang w:eastAsia="ko-KR"/>
              </w:rPr>
            </w:pPr>
            <w:r w:rsidRPr="0002415B">
              <w:rPr>
                <w:rFonts w:hint="eastAsia"/>
                <w:lang w:eastAsia="ko-KR"/>
              </w:rPr>
              <w:t>ID number of dLoran Stn</w:t>
            </w:r>
          </w:p>
        </w:tc>
        <w:tc>
          <w:tcPr>
            <w:tcW w:w="3271" w:type="dxa"/>
            <w:noWrap/>
          </w:tcPr>
          <w:p w14:paraId="12F77A41" w14:textId="5587414D" w:rsidR="005579A4" w:rsidRPr="0002415B" w:rsidRDefault="00BD5FF2" w:rsidP="005579A4">
            <w:pPr>
              <w:pStyle w:val="BodyText"/>
              <w:rPr>
                <w:lang w:eastAsia="ko-KR"/>
              </w:rPr>
            </w:pPr>
            <w:r>
              <w:t>the ID number of the d</w:t>
            </w:r>
            <w:r w:rsidR="00CC3FBC">
              <w:t>Loran</w:t>
            </w:r>
          </w:p>
        </w:tc>
        <w:tc>
          <w:tcPr>
            <w:tcW w:w="1750" w:type="dxa"/>
            <w:noWrap/>
            <w:hideMark/>
          </w:tcPr>
          <w:p w14:paraId="3B19D30D" w14:textId="77777777" w:rsidR="005579A4" w:rsidRPr="0002415B" w:rsidRDefault="005579A4" w:rsidP="005579A4">
            <w:pPr>
              <w:pStyle w:val="BodyText"/>
              <w:rPr>
                <w:lang w:eastAsia="ko-KR"/>
              </w:rPr>
            </w:pPr>
            <w:r w:rsidRPr="0002415B">
              <w:rPr>
                <w:rFonts w:hint="eastAsia"/>
                <w:lang w:eastAsia="ko-KR"/>
              </w:rPr>
              <w:t xml:space="preserve">　</w:t>
            </w:r>
          </w:p>
        </w:tc>
        <w:tc>
          <w:tcPr>
            <w:tcW w:w="1382" w:type="dxa"/>
            <w:noWrap/>
            <w:hideMark/>
          </w:tcPr>
          <w:p w14:paraId="68C25F7B" w14:textId="77777777" w:rsidR="005579A4" w:rsidRPr="0002415B" w:rsidRDefault="005579A4" w:rsidP="005579A4">
            <w:pPr>
              <w:pStyle w:val="BodyText"/>
              <w:rPr>
                <w:lang w:eastAsia="ko-KR"/>
              </w:rPr>
            </w:pPr>
            <w:r w:rsidRPr="0002415B">
              <w:rPr>
                <w:rFonts w:hint="eastAsia"/>
                <w:lang w:eastAsia="ko-KR"/>
              </w:rPr>
              <w:t xml:space="preserve">　</w:t>
            </w:r>
          </w:p>
        </w:tc>
      </w:tr>
      <w:tr w:rsidR="00CC3FBC" w:rsidRPr="0002415B" w14:paraId="372410E7" w14:textId="77777777" w:rsidTr="005579A4">
        <w:trPr>
          <w:trHeight w:val="330"/>
          <w:jc w:val="center"/>
        </w:trPr>
        <w:tc>
          <w:tcPr>
            <w:tcW w:w="899" w:type="dxa"/>
            <w:vMerge/>
          </w:tcPr>
          <w:p w14:paraId="3C8BBE3D" w14:textId="77777777" w:rsidR="00CC3FBC" w:rsidRPr="0002415B" w:rsidRDefault="00CC3FBC" w:rsidP="00CC3FBC">
            <w:pPr>
              <w:pStyle w:val="BodyText"/>
              <w:rPr>
                <w:lang w:eastAsia="ko-KR"/>
              </w:rPr>
            </w:pPr>
          </w:p>
        </w:tc>
        <w:tc>
          <w:tcPr>
            <w:tcW w:w="2552" w:type="dxa"/>
            <w:noWrap/>
            <w:hideMark/>
          </w:tcPr>
          <w:p w14:paraId="580E0712" w14:textId="77777777" w:rsidR="00CC3FBC" w:rsidRPr="0002415B" w:rsidRDefault="00CC3FBC" w:rsidP="00CC3FBC">
            <w:pPr>
              <w:pStyle w:val="BodyText"/>
              <w:rPr>
                <w:lang w:eastAsia="ko-KR"/>
              </w:rPr>
            </w:pPr>
            <w:r w:rsidRPr="0002415B">
              <w:rPr>
                <w:rFonts w:hint="eastAsia"/>
                <w:lang w:eastAsia="ko-KR"/>
              </w:rPr>
              <w:t>Designator of ASF map</w:t>
            </w:r>
          </w:p>
        </w:tc>
        <w:tc>
          <w:tcPr>
            <w:tcW w:w="3271" w:type="dxa"/>
            <w:noWrap/>
            <w:hideMark/>
          </w:tcPr>
          <w:p w14:paraId="2D32205F" w14:textId="4DFD2E9F" w:rsidR="00CC3FBC" w:rsidRPr="0002415B" w:rsidRDefault="00CC3FBC" w:rsidP="00CC3FBC">
            <w:pPr>
              <w:pStyle w:val="BodyText"/>
              <w:rPr>
                <w:lang w:eastAsia="ko-KR"/>
              </w:rPr>
            </w:pPr>
            <w:r>
              <w:t>Letter designator of ASF map</w:t>
            </w:r>
          </w:p>
        </w:tc>
        <w:tc>
          <w:tcPr>
            <w:tcW w:w="1750" w:type="dxa"/>
            <w:noWrap/>
            <w:hideMark/>
          </w:tcPr>
          <w:p w14:paraId="7710A663" w14:textId="77777777" w:rsidR="00CC3FBC" w:rsidRPr="0002415B" w:rsidRDefault="00CC3FBC" w:rsidP="00CC3FBC">
            <w:pPr>
              <w:pStyle w:val="BodyText"/>
              <w:rPr>
                <w:lang w:eastAsia="ko-KR"/>
              </w:rPr>
            </w:pPr>
            <w:r w:rsidRPr="0002415B">
              <w:rPr>
                <w:rFonts w:hint="eastAsia"/>
                <w:lang w:eastAsia="ko-KR"/>
              </w:rPr>
              <w:t xml:space="preserve">　</w:t>
            </w:r>
          </w:p>
        </w:tc>
        <w:tc>
          <w:tcPr>
            <w:tcW w:w="1382" w:type="dxa"/>
            <w:noWrap/>
            <w:hideMark/>
          </w:tcPr>
          <w:p w14:paraId="54CC27EA" w14:textId="77777777" w:rsidR="00CC3FBC" w:rsidRPr="0002415B" w:rsidRDefault="00CC3FBC" w:rsidP="00CC3FBC">
            <w:pPr>
              <w:pStyle w:val="BodyText"/>
              <w:rPr>
                <w:lang w:eastAsia="ko-KR"/>
              </w:rPr>
            </w:pPr>
            <w:r w:rsidRPr="0002415B">
              <w:rPr>
                <w:rFonts w:hint="eastAsia"/>
                <w:lang w:eastAsia="ko-KR"/>
              </w:rPr>
              <w:t xml:space="preserve">　</w:t>
            </w:r>
          </w:p>
        </w:tc>
      </w:tr>
      <w:tr w:rsidR="00CC3FBC" w:rsidRPr="0002415B" w14:paraId="6DCF0042" w14:textId="77777777" w:rsidTr="0002415B">
        <w:trPr>
          <w:trHeight w:val="330"/>
          <w:jc w:val="center"/>
        </w:trPr>
        <w:tc>
          <w:tcPr>
            <w:tcW w:w="899" w:type="dxa"/>
            <w:vMerge/>
            <w:hideMark/>
          </w:tcPr>
          <w:p w14:paraId="7DA94009" w14:textId="77777777" w:rsidR="00CC3FBC" w:rsidRPr="0002415B" w:rsidRDefault="00CC3FBC" w:rsidP="00CC3FBC">
            <w:pPr>
              <w:pStyle w:val="BodyText"/>
              <w:rPr>
                <w:lang w:eastAsia="ko-KR"/>
              </w:rPr>
            </w:pPr>
          </w:p>
        </w:tc>
        <w:tc>
          <w:tcPr>
            <w:tcW w:w="2552" w:type="dxa"/>
            <w:noWrap/>
            <w:hideMark/>
          </w:tcPr>
          <w:p w14:paraId="610A9C78" w14:textId="77777777" w:rsidR="00CC3FBC" w:rsidRPr="0002415B" w:rsidRDefault="00CC3FBC" w:rsidP="00CC3FBC">
            <w:pPr>
              <w:pStyle w:val="BodyText"/>
              <w:rPr>
                <w:lang w:eastAsia="ko-KR"/>
              </w:rPr>
            </w:pPr>
            <w:r w:rsidRPr="0002415B">
              <w:rPr>
                <w:rFonts w:hint="eastAsia"/>
                <w:lang w:eastAsia="ko-KR"/>
              </w:rPr>
              <w:t>The number of separate eLoran signal</w:t>
            </w:r>
          </w:p>
        </w:tc>
        <w:tc>
          <w:tcPr>
            <w:tcW w:w="3271" w:type="dxa"/>
            <w:noWrap/>
            <w:hideMark/>
          </w:tcPr>
          <w:p w14:paraId="6F218387" w14:textId="36868A5E" w:rsidR="00CC3FBC" w:rsidRPr="00177B77" w:rsidRDefault="00CC3FBC" w:rsidP="00CC3FBC">
            <w:pPr>
              <w:pStyle w:val="BodyText"/>
              <w:rPr>
                <w:lang w:eastAsia="ko-KR"/>
              </w:rPr>
            </w:pPr>
            <w:r>
              <w:rPr>
                <w:rFonts w:hint="eastAsia"/>
                <w:lang w:eastAsia="ko-KR"/>
              </w:rPr>
              <w:t>N</w:t>
            </w:r>
            <w:r>
              <w:rPr>
                <w:lang w:eastAsia="ko-KR"/>
              </w:rPr>
              <w:t xml:space="preserve">umber of eLoran signals </w:t>
            </w:r>
            <w:r>
              <w:t>for which ASF data is provided</w:t>
            </w:r>
          </w:p>
        </w:tc>
        <w:tc>
          <w:tcPr>
            <w:tcW w:w="1750" w:type="dxa"/>
            <w:noWrap/>
            <w:hideMark/>
          </w:tcPr>
          <w:p w14:paraId="73BFCD5F" w14:textId="77777777" w:rsidR="00CC3FBC" w:rsidRPr="0002415B" w:rsidRDefault="00CC3FBC" w:rsidP="00CC3FBC">
            <w:pPr>
              <w:pStyle w:val="BodyText"/>
              <w:rPr>
                <w:lang w:eastAsia="ko-KR"/>
              </w:rPr>
            </w:pPr>
            <w:r w:rsidRPr="0002415B">
              <w:rPr>
                <w:rFonts w:hint="eastAsia"/>
                <w:lang w:eastAsia="ko-KR"/>
              </w:rPr>
              <w:t xml:space="preserve">　</w:t>
            </w:r>
          </w:p>
        </w:tc>
        <w:tc>
          <w:tcPr>
            <w:tcW w:w="1382" w:type="dxa"/>
            <w:noWrap/>
            <w:hideMark/>
          </w:tcPr>
          <w:p w14:paraId="2036B51E" w14:textId="77777777" w:rsidR="00CC3FBC" w:rsidRPr="0002415B" w:rsidRDefault="00CC3FBC" w:rsidP="00CC3FBC">
            <w:pPr>
              <w:pStyle w:val="BodyText"/>
              <w:rPr>
                <w:lang w:eastAsia="ko-KR"/>
              </w:rPr>
            </w:pPr>
            <w:r w:rsidRPr="0002415B">
              <w:rPr>
                <w:rFonts w:hint="eastAsia"/>
                <w:lang w:eastAsia="ko-KR"/>
              </w:rPr>
              <w:t xml:space="preserve">　</w:t>
            </w:r>
          </w:p>
        </w:tc>
      </w:tr>
      <w:tr w:rsidR="00CC3FBC" w:rsidRPr="0002415B" w14:paraId="3ADC75DF" w14:textId="77777777" w:rsidTr="0002415B">
        <w:trPr>
          <w:trHeight w:val="330"/>
          <w:jc w:val="center"/>
        </w:trPr>
        <w:tc>
          <w:tcPr>
            <w:tcW w:w="899" w:type="dxa"/>
            <w:vMerge/>
            <w:hideMark/>
          </w:tcPr>
          <w:p w14:paraId="3949E54E" w14:textId="77777777" w:rsidR="00CC3FBC" w:rsidRPr="0002415B" w:rsidRDefault="00CC3FBC" w:rsidP="00CC3FBC">
            <w:pPr>
              <w:pStyle w:val="BodyText"/>
              <w:rPr>
                <w:lang w:eastAsia="ko-KR"/>
              </w:rPr>
            </w:pPr>
          </w:p>
        </w:tc>
        <w:tc>
          <w:tcPr>
            <w:tcW w:w="2552" w:type="dxa"/>
            <w:noWrap/>
            <w:hideMark/>
          </w:tcPr>
          <w:p w14:paraId="62EEA897" w14:textId="77777777" w:rsidR="00CC3FBC" w:rsidRPr="0002415B" w:rsidRDefault="00CC3FBC" w:rsidP="00CC3FBC">
            <w:pPr>
              <w:pStyle w:val="BodyText"/>
              <w:rPr>
                <w:lang w:eastAsia="ko-KR"/>
              </w:rPr>
            </w:pPr>
            <w:r w:rsidRPr="0002415B">
              <w:rPr>
                <w:rFonts w:hint="eastAsia"/>
                <w:lang w:eastAsia="ko-KR"/>
              </w:rPr>
              <w:t>Name of eLoran transmitter</w:t>
            </w:r>
          </w:p>
        </w:tc>
        <w:tc>
          <w:tcPr>
            <w:tcW w:w="3271" w:type="dxa"/>
            <w:noWrap/>
            <w:hideMark/>
          </w:tcPr>
          <w:p w14:paraId="78C69F17" w14:textId="332B30A2" w:rsidR="00CC3FBC" w:rsidRPr="0002415B" w:rsidRDefault="00CC3FBC" w:rsidP="00CC3FBC">
            <w:pPr>
              <w:pStyle w:val="BodyText"/>
              <w:rPr>
                <w:lang w:eastAsia="ko-KR"/>
              </w:rPr>
            </w:pPr>
            <w:r>
              <w:rPr>
                <w:rFonts w:hint="eastAsia"/>
                <w:lang w:eastAsia="ko-KR"/>
              </w:rPr>
              <w:t>N</w:t>
            </w:r>
            <w:r>
              <w:rPr>
                <w:lang w:eastAsia="ko-KR"/>
              </w:rPr>
              <w:t>ame of eLoran transmitter associated to ASF map</w:t>
            </w:r>
          </w:p>
        </w:tc>
        <w:tc>
          <w:tcPr>
            <w:tcW w:w="1750" w:type="dxa"/>
            <w:noWrap/>
            <w:hideMark/>
          </w:tcPr>
          <w:p w14:paraId="76D22752" w14:textId="77777777" w:rsidR="00CC3FBC" w:rsidRPr="0002415B" w:rsidRDefault="00CC3FBC" w:rsidP="00CC3FBC">
            <w:pPr>
              <w:pStyle w:val="BodyText"/>
              <w:rPr>
                <w:lang w:eastAsia="ko-KR"/>
              </w:rPr>
            </w:pPr>
            <w:r w:rsidRPr="0002415B">
              <w:rPr>
                <w:rFonts w:hint="eastAsia"/>
                <w:lang w:eastAsia="ko-KR"/>
              </w:rPr>
              <w:t xml:space="preserve">　</w:t>
            </w:r>
          </w:p>
        </w:tc>
        <w:tc>
          <w:tcPr>
            <w:tcW w:w="1382" w:type="dxa"/>
            <w:noWrap/>
            <w:hideMark/>
          </w:tcPr>
          <w:p w14:paraId="773B5944" w14:textId="77777777" w:rsidR="00CC3FBC" w:rsidRPr="0002415B" w:rsidRDefault="00CC3FBC" w:rsidP="00CC3FBC">
            <w:pPr>
              <w:pStyle w:val="BodyText"/>
              <w:rPr>
                <w:lang w:eastAsia="ko-KR"/>
              </w:rPr>
            </w:pPr>
            <w:r w:rsidRPr="0002415B">
              <w:rPr>
                <w:rFonts w:hint="eastAsia"/>
                <w:lang w:eastAsia="ko-KR"/>
              </w:rPr>
              <w:t xml:space="preserve">　</w:t>
            </w:r>
          </w:p>
        </w:tc>
      </w:tr>
      <w:tr w:rsidR="00CC3FBC" w:rsidRPr="0002415B" w14:paraId="6EBE3DC0" w14:textId="77777777" w:rsidTr="0002415B">
        <w:trPr>
          <w:trHeight w:val="330"/>
          <w:jc w:val="center"/>
        </w:trPr>
        <w:tc>
          <w:tcPr>
            <w:tcW w:w="899" w:type="dxa"/>
            <w:vMerge/>
            <w:hideMark/>
          </w:tcPr>
          <w:p w14:paraId="36A2C2B4" w14:textId="77777777" w:rsidR="00CC3FBC" w:rsidRPr="0002415B" w:rsidRDefault="00CC3FBC" w:rsidP="00CC3FBC">
            <w:pPr>
              <w:pStyle w:val="BodyText"/>
              <w:rPr>
                <w:lang w:eastAsia="ko-KR"/>
              </w:rPr>
            </w:pPr>
          </w:p>
        </w:tc>
        <w:tc>
          <w:tcPr>
            <w:tcW w:w="2552" w:type="dxa"/>
            <w:noWrap/>
            <w:hideMark/>
          </w:tcPr>
          <w:p w14:paraId="1D14534D" w14:textId="77777777" w:rsidR="00CC3FBC" w:rsidRPr="0002415B" w:rsidRDefault="00CC3FBC" w:rsidP="00CC3FBC">
            <w:pPr>
              <w:pStyle w:val="BodyText"/>
              <w:rPr>
                <w:lang w:eastAsia="ko-KR"/>
              </w:rPr>
            </w:pPr>
            <w:r w:rsidRPr="0002415B">
              <w:rPr>
                <w:rFonts w:hint="eastAsia"/>
                <w:lang w:eastAsia="ko-KR"/>
              </w:rPr>
              <w:t>GRI</w:t>
            </w:r>
          </w:p>
        </w:tc>
        <w:tc>
          <w:tcPr>
            <w:tcW w:w="3271" w:type="dxa"/>
            <w:noWrap/>
            <w:hideMark/>
          </w:tcPr>
          <w:p w14:paraId="2FCC77A2" w14:textId="40DDD356" w:rsidR="00CC3FBC" w:rsidRPr="0002415B" w:rsidRDefault="00CC3FBC" w:rsidP="00CC3FBC">
            <w:pPr>
              <w:pStyle w:val="BodyText"/>
              <w:rPr>
                <w:lang w:eastAsia="ko-KR"/>
              </w:rPr>
            </w:pPr>
            <w:r>
              <w:rPr>
                <w:rFonts w:hint="eastAsia"/>
                <w:lang w:eastAsia="ko-KR"/>
              </w:rPr>
              <w:t>GRI chain of transm</w:t>
            </w:r>
            <w:r>
              <w:rPr>
                <w:lang w:eastAsia="ko-KR"/>
              </w:rPr>
              <w:t>itter</w:t>
            </w:r>
          </w:p>
        </w:tc>
        <w:tc>
          <w:tcPr>
            <w:tcW w:w="1750" w:type="dxa"/>
            <w:noWrap/>
            <w:hideMark/>
          </w:tcPr>
          <w:p w14:paraId="52164057" w14:textId="77777777" w:rsidR="00CC3FBC" w:rsidRPr="0002415B" w:rsidRDefault="00CC3FBC" w:rsidP="00CC3FBC">
            <w:pPr>
              <w:pStyle w:val="BodyText"/>
              <w:rPr>
                <w:lang w:eastAsia="ko-KR"/>
              </w:rPr>
            </w:pPr>
            <w:r w:rsidRPr="0002415B">
              <w:rPr>
                <w:rFonts w:hint="eastAsia"/>
                <w:lang w:eastAsia="ko-KR"/>
              </w:rPr>
              <w:t xml:space="preserve">　</w:t>
            </w:r>
          </w:p>
        </w:tc>
        <w:tc>
          <w:tcPr>
            <w:tcW w:w="1382" w:type="dxa"/>
            <w:noWrap/>
            <w:hideMark/>
          </w:tcPr>
          <w:p w14:paraId="3AAF362D" w14:textId="77777777" w:rsidR="00CC3FBC" w:rsidRPr="0002415B" w:rsidRDefault="00CC3FBC" w:rsidP="00CC3FBC">
            <w:pPr>
              <w:pStyle w:val="BodyText"/>
              <w:rPr>
                <w:lang w:eastAsia="ko-KR"/>
              </w:rPr>
            </w:pPr>
            <w:r w:rsidRPr="0002415B">
              <w:rPr>
                <w:rFonts w:hint="eastAsia"/>
                <w:lang w:eastAsia="ko-KR"/>
              </w:rPr>
              <w:t xml:space="preserve">　</w:t>
            </w:r>
          </w:p>
        </w:tc>
      </w:tr>
      <w:tr w:rsidR="00CC3FBC" w:rsidRPr="0002415B" w14:paraId="052DF9E8" w14:textId="77777777" w:rsidTr="00CC3FBC">
        <w:trPr>
          <w:trHeight w:val="330"/>
          <w:jc w:val="center"/>
        </w:trPr>
        <w:tc>
          <w:tcPr>
            <w:tcW w:w="899" w:type="dxa"/>
            <w:vMerge/>
            <w:hideMark/>
          </w:tcPr>
          <w:p w14:paraId="1353F40D" w14:textId="77777777" w:rsidR="00CC3FBC" w:rsidRPr="0002415B" w:rsidRDefault="00CC3FBC" w:rsidP="00CC3FBC">
            <w:pPr>
              <w:pStyle w:val="BodyText"/>
              <w:rPr>
                <w:lang w:eastAsia="ko-KR"/>
              </w:rPr>
            </w:pPr>
          </w:p>
        </w:tc>
        <w:tc>
          <w:tcPr>
            <w:tcW w:w="2552" w:type="dxa"/>
            <w:noWrap/>
            <w:hideMark/>
          </w:tcPr>
          <w:p w14:paraId="16C64F99" w14:textId="77777777" w:rsidR="00CC3FBC" w:rsidRPr="0002415B" w:rsidRDefault="00CC3FBC" w:rsidP="00CC3FBC">
            <w:pPr>
              <w:pStyle w:val="BodyText"/>
              <w:rPr>
                <w:lang w:eastAsia="ko-KR"/>
              </w:rPr>
            </w:pPr>
            <w:r w:rsidRPr="0002415B">
              <w:rPr>
                <w:rFonts w:hint="eastAsia"/>
                <w:lang w:eastAsia="ko-KR"/>
              </w:rPr>
              <w:t>Designator of transmitter</w:t>
            </w:r>
          </w:p>
        </w:tc>
        <w:tc>
          <w:tcPr>
            <w:tcW w:w="3271" w:type="dxa"/>
            <w:noWrap/>
          </w:tcPr>
          <w:p w14:paraId="50E84EE3" w14:textId="7D50F0CC" w:rsidR="00CC3FBC" w:rsidRPr="0002415B" w:rsidRDefault="00CC3FBC" w:rsidP="00CC3FBC">
            <w:pPr>
              <w:pStyle w:val="BodyText"/>
              <w:rPr>
                <w:lang w:eastAsia="ko-KR"/>
              </w:rPr>
            </w:pPr>
          </w:p>
        </w:tc>
        <w:tc>
          <w:tcPr>
            <w:tcW w:w="1750" w:type="dxa"/>
            <w:noWrap/>
            <w:hideMark/>
          </w:tcPr>
          <w:p w14:paraId="7B273E0B" w14:textId="77777777" w:rsidR="00CC3FBC" w:rsidRPr="0002415B" w:rsidRDefault="00CC3FBC" w:rsidP="00CC3FBC">
            <w:pPr>
              <w:pStyle w:val="BodyText"/>
              <w:rPr>
                <w:lang w:eastAsia="ko-KR"/>
              </w:rPr>
            </w:pPr>
            <w:r w:rsidRPr="0002415B">
              <w:rPr>
                <w:rFonts w:hint="eastAsia"/>
                <w:lang w:eastAsia="ko-KR"/>
              </w:rPr>
              <w:t xml:space="preserve">　</w:t>
            </w:r>
          </w:p>
        </w:tc>
        <w:tc>
          <w:tcPr>
            <w:tcW w:w="1382" w:type="dxa"/>
            <w:noWrap/>
            <w:hideMark/>
          </w:tcPr>
          <w:p w14:paraId="2B841532" w14:textId="77777777" w:rsidR="00CC3FBC" w:rsidRPr="0002415B" w:rsidRDefault="00CC3FBC" w:rsidP="00CC3FBC">
            <w:pPr>
              <w:pStyle w:val="BodyText"/>
              <w:rPr>
                <w:lang w:eastAsia="ko-KR"/>
              </w:rPr>
            </w:pPr>
            <w:r w:rsidRPr="0002415B">
              <w:rPr>
                <w:rFonts w:hint="eastAsia"/>
                <w:lang w:eastAsia="ko-KR"/>
              </w:rPr>
              <w:t xml:space="preserve">　</w:t>
            </w:r>
          </w:p>
        </w:tc>
      </w:tr>
      <w:tr w:rsidR="00CC3FBC" w:rsidRPr="0002415B" w14:paraId="761F2B32" w14:textId="77777777" w:rsidTr="0002415B">
        <w:trPr>
          <w:trHeight w:val="660"/>
          <w:jc w:val="center"/>
        </w:trPr>
        <w:tc>
          <w:tcPr>
            <w:tcW w:w="899" w:type="dxa"/>
            <w:vMerge/>
            <w:hideMark/>
          </w:tcPr>
          <w:p w14:paraId="4FD8EB7C" w14:textId="77777777" w:rsidR="00CC3FBC" w:rsidRPr="0002415B" w:rsidRDefault="00CC3FBC" w:rsidP="00CC3FBC">
            <w:pPr>
              <w:pStyle w:val="BodyText"/>
              <w:rPr>
                <w:lang w:eastAsia="ko-KR"/>
              </w:rPr>
            </w:pPr>
          </w:p>
        </w:tc>
        <w:tc>
          <w:tcPr>
            <w:tcW w:w="2552" w:type="dxa"/>
            <w:noWrap/>
            <w:hideMark/>
          </w:tcPr>
          <w:p w14:paraId="4FCEC259" w14:textId="77777777" w:rsidR="00CC3FBC" w:rsidRPr="0002415B" w:rsidRDefault="00CC3FBC" w:rsidP="00CC3FBC">
            <w:pPr>
              <w:pStyle w:val="BodyText"/>
              <w:rPr>
                <w:lang w:eastAsia="ko-KR"/>
              </w:rPr>
            </w:pPr>
            <w:r w:rsidRPr="0002415B">
              <w:rPr>
                <w:rFonts w:hint="eastAsia"/>
                <w:lang w:eastAsia="ko-KR"/>
              </w:rPr>
              <w:t>Transmitter designation in LDC</w:t>
            </w:r>
          </w:p>
        </w:tc>
        <w:tc>
          <w:tcPr>
            <w:tcW w:w="3271" w:type="dxa"/>
            <w:hideMark/>
          </w:tcPr>
          <w:p w14:paraId="4A02A30D" w14:textId="256D4F4F" w:rsidR="00CC3FBC" w:rsidRPr="0002415B" w:rsidRDefault="00CC3FBC" w:rsidP="00CC3FBC">
            <w:pPr>
              <w:pStyle w:val="BodyText"/>
              <w:rPr>
                <w:lang w:eastAsia="ko-KR"/>
              </w:rPr>
            </w:pPr>
            <w:r>
              <w:rPr>
                <w:rFonts w:hint="eastAsia"/>
                <w:lang w:eastAsia="ko-KR"/>
              </w:rPr>
              <w:t xml:space="preserve">Transmitter </w:t>
            </w:r>
            <w:r w:rsidR="00BD5FF2">
              <w:t>designation in the LDC d</w:t>
            </w:r>
            <w:r>
              <w:t xml:space="preserve">Loran correction message format transmitted from the </w:t>
            </w:r>
            <w:r w:rsidR="00BD5FF2">
              <w:t>d</w:t>
            </w:r>
            <w:r>
              <w:t>Loran reference station</w:t>
            </w:r>
          </w:p>
        </w:tc>
        <w:tc>
          <w:tcPr>
            <w:tcW w:w="1750" w:type="dxa"/>
            <w:noWrap/>
            <w:hideMark/>
          </w:tcPr>
          <w:p w14:paraId="623617F1" w14:textId="77777777" w:rsidR="00CC3FBC" w:rsidRPr="0002415B" w:rsidRDefault="00CC3FBC" w:rsidP="00CC3FBC">
            <w:pPr>
              <w:pStyle w:val="BodyText"/>
              <w:rPr>
                <w:lang w:eastAsia="ko-KR"/>
              </w:rPr>
            </w:pPr>
            <w:r w:rsidRPr="0002415B">
              <w:rPr>
                <w:rFonts w:hint="eastAsia"/>
                <w:lang w:eastAsia="ko-KR"/>
              </w:rPr>
              <w:t xml:space="preserve">　</w:t>
            </w:r>
          </w:p>
        </w:tc>
        <w:tc>
          <w:tcPr>
            <w:tcW w:w="1382" w:type="dxa"/>
            <w:noWrap/>
            <w:hideMark/>
          </w:tcPr>
          <w:p w14:paraId="504159CF" w14:textId="77777777" w:rsidR="00CC3FBC" w:rsidRPr="0002415B" w:rsidRDefault="00CC3FBC" w:rsidP="00CC3FBC">
            <w:pPr>
              <w:pStyle w:val="BodyText"/>
              <w:rPr>
                <w:lang w:eastAsia="ko-KR"/>
              </w:rPr>
            </w:pPr>
            <w:r w:rsidRPr="0002415B">
              <w:rPr>
                <w:rFonts w:hint="eastAsia"/>
                <w:lang w:eastAsia="ko-KR"/>
              </w:rPr>
              <w:t xml:space="preserve">　</w:t>
            </w:r>
          </w:p>
        </w:tc>
      </w:tr>
      <w:tr w:rsidR="00CC3FBC" w:rsidRPr="0002415B" w14:paraId="54C8AAFF" w14:textId="77777777" w:rsidTr="0002415B">
        <w:trPr>
          <w:trHeight w:val="1320"/>
          <w:jc w:val="center"/>
        </w:trPr>
        <w:tc>
          <w:tcPr>
            <w:tcW w:w="899" w:type="dxa"/>
            <w:vMerge/>
            <w:hideMark/>
          </w:tcPr>
          <w:p w14:paraId="24C90491" w14:textId="77777777" w:rsidR="00CC3FBC" w:rsidRPr="0002415B" w:rsidRDefault="00CC3FBC" w:rsidP="00CC3FBC">
            <w:pPr>
              <w:pStyle w:val="BodyText"/>
              <w:rPr>
                <w:lang w:eastAsia="ko-KR"/>
              </w:rPr>
            </w:pPr>
          </w:p>
        </w:tc>
        <w:tc>
          <w:tcPr>
            <w:tcW w:w="2552" w:type="dxa"/>
            <w:noWrap/>
            <w:hideMark/>
          </w:tcPr>
          <w:p w14:paraId="4EC0FBA0" w14:textId="77777777" w:rsidR="00CC3FBC" w:rsidRPr="0002415B" w:rsidRDefault="00CC3FBC" w:rsidP="00CC3FBC">
            <w:pPr>
              <w:pStyle w:val="BodyText"/>
              <w:rPr>
                <w:lang w:eastAsia="ko-KR"/>
              </w:rPr>
            </w:pPr>
            <w:r w:rsidRPr="0002415B">
              <w:rPr>
                <w:rFonts w:hint="eastAsia"/>
                <w:lang w:eastAsia="ko-KR"/>
              </w:rPr>
              <w:t>ASF Value</w:t>
            </w:r>
          </w:p>
        </w:tc>
        <w:tc>
          <w:tcPr>
            <w:tcW w:w="3271" w:type="dxa"/>
            <w:noWrap/>
            <w:hideMark/>
          </w:tcPr>
          <w:p w14:paraId="5C8217DE" w14:textId="61860E71" w:rsidR="00CC3FBC" w:rsidRPr="0002415B" w:rsidRDefault="00CC3FBC" w:rsidP="00833DB9">
            <w:pPr>
              <w:pStyle w:val="BodyText"/>
              <w:rPr>
                <w:lang w:eastAsia="ko-KR"/>
              </w:rPr>
            </w:pPr>
            <w:r w:rsidRPr="0002415B">
              <w:rPr>
                <w:rFonts w:hint="eastAsia"/>
                <w:lang w:eastAsia="ko-KR"/>
              </w:rPr>
              <w:t xml:space="preserve">ASF </w:t>
            </w:r>
            <w:r w:rsidR="00833DB9">
              <w:rPr>
                <w:rFonts w:hint="eastAsia"/>
                <w:lang w:eastAsia="ko-KR"/>
              </w:rPr>
              <w:t>m</w:t>
            </w:r>
            <w:r w:rsidR="00833DB9">
              <w:rPr>
                <w:lang w:eastAsia="ko-KR"/>
              </w:rPr>
              <w:t>ap value</w:t>
            </w:r>
          </w:p>
        </w:tc>
        <w:tc>
          <w:tcPr>
            <w:tcW w:w="1750" w:type="dxa"/>
            <w:hideMark/>
          </w:tcPr>
          <w:p w14:paraId="05DA8B53" w14:textId="7FE32DF9" w:rsidR="00CC3FBC" w:rsidRPr="0002415B" w:rsidRDefault="00CC3FBC" w:rsidP="00CC3FBC">
            <w:pPr>
              <w:pStyle w:val="BodyText"/>
              <w:rPr>
                <w:lang w:eastAsia="ko-KR"/>
              </w:rPr>
            </w:pPr>
            <w:r w:rsidRPr="0002415B">
              <w:rPr>
                <w:rFonts w:hint="eastAsia"/>
                <w:lang w:eastAsia="ko-KR"/>
              </w:rPr>
              <w:t>Lexicographic format(W to E, N to S)</w:t>
            </w:r>
          </w:p>
        </w:tc>
        <w:tc>
          <w:tcPr>
            <w:tcW w:w="1382" w:type="dxa"/>
            <w:hideMark/>
          </w:tcPr>
          <w:p w14:paraId="2C1FA34E" w14:textId="6BA5F2A0" w:rsidR="00CC3FBC" w:rsidRPr="0002415B" w:rsidRDefault="00BD5FF2" w:rsidP="00833DB9">
            <w:pPr>
              <w:pStyle w:val="BodyText"/>
              <w:rPr>
                <w:lang w:eastAsia="ko-KR"/>
              </w:rPr>
            </w:pPr>
            <w:r>
              <w:rPr>
                <w:rFonts w:hint="eastAsia"/>
                <w:lang w:eastAsia="ko-KR"/>
              </w:rPr>
              <w:t>mic</w:t>
            </w:r>
            <w:r w:rsidR="00CC3FBC" w:rsidRPr="0002415B">
              <w:rPr>
                <w:rFonts w:hint="eastAsia"/>
                <w:lang w:eastAsia="ko-KR"/>
              </w:rPr>
              <w:t>r</w:t>
            </w:r>
            <w:r>
              <w:rPr>
                <w:lang w:eastAsia="ko-KR"/>
              </w:rPr>
              <w:t>o</w:t>
            </w:r>
            <w:r w:rsidR="00CC3FBC" w:rsidRPr="0002415B">
              <w:rPr>
                <w:rFonts w:hint="eastAsia"/>
                <w:lang w:eastAsia="ko-KR"/>
              </w:rPr>
              <w:t>seconds(</w:t>
            </w:r>
            <w:r w:rsidR="00833DB9">
              <w:rPr>
                <w:lang w:eastAsia="ko-KR"/>
              </w:rPr>
              <w:t>three</w:t>
            </w:r>
            <w:r w:rsidR="00CC3FBC">
              <w:rPr>
                <w:lang w:eastAsia="ko-KR"/>
              </w:rPr>
              <w:t xml:space="preserve"> decimal places</w:t>
            </w:r>
            <w:r w:rsidR="00CC3FBC" w:rsidRPr="0002415B">
              <w:rPr>
                <w:rFonts w:hint="eastAsia"/>
                <w:lang w:eastAsia="ko-KR"/>
              </w:rPr>
              <w:t>)</w:t>
            </w:r>
          </w:p>
        </w:tc>
      </w:tr>
      <w:tr w:rsidR="00CC3FBC" w:rsidRPr="0002415B" w14:paraId="78C547EB" w14:textId="77777777" w:rsidTr="00AF5EAB">
        <w:trPr>
          <w:trHeight w:val="70"/>
          <w:jc w:val="center"/>
        </w:trPr>
        <w:tc>
          <w:tcPr>
            <w:tcW w:w="899" w:type="dxa"/>
            <w:vMerge/>
            <w:hideMark/>
          </w:tcPr>
          <w:p w14:paraId="3154D34D" w14:textId="77777777" w:rsidR="00CC3FBC" w:rsidRPr="0002415B" w:rsidRDefault="00CC3FBC" w:rsidP="00CC3FBC">
            <w:pPr>
              <w:pStyle w:val="BodyText"/>
              <w:rPr>
                <w:lang w:eastAsia="ko-KR"/>
              </w:rPr>
            </w:pPr>
          </w:p>
        </w:tc>
        <w:tc>
          <w:tcPr>
            <w:tcW w:w="2552" w:type="dxa"/>
            <w:noWrap/>
            <w:hideMark/>
          </w:tcPr>
          <w:p w14:paraId="1E3B0292" w14:textId="77777777" w:rsidR="00CC3FBC" w:rsidRPr="0002415B" w:rsidRDefault="00CC3FBC" w:rsidP="00CC3FBC">
            <w:pPr>
              <w:pStyle w:val="BodyText"/>
              <w:rPr>
                <w:lang w:eastAsia="ko-KR"/>
              </w:rPr>
            </w:pPr>
            <w:r w:rsidRPr="0002415B">
              <w:rPr>
                <w:rFonts w:hint="eastAsia"/>
                <w:lang w:eastAsia="ko-KR"/>
              </w:rPr>
              <w:t>ASF measurement error values</w:t>
            </w:r>
          </w:p>
        </w:tc>
        <w:tc>
          <w:tcPr>
            <w:tcW w:w="3271" w:type="dxa"/>
            <w:hideMark/>
          </w:tcPr>
          <w:p w14:paraId="58DE6D76" w14:textId="2E42B3C0" w:rsidR="00CC3FBC" w:rsidRPr="0002415B" w:rsidRDefault="00833DB9" w:rsidP="00CC3FBC">
            <w:pPr>
              <w:pStyle w:val="BodyText"/>
              <w:rPr>
                <w:lang w:eastAsia="ko-KR"/>
              </w:rPr>
            </w:pPr>
            <w:r>
              <w:rPr>
                <w:lang w:eastAsia="ko-KR"/>
              </w:rPr>
              <w:t xml:space="preserve">ASF map measurements error values. </w:t>
            </w:r>
            <w:r>
              <w:t>Error values are given as standard-deviations</w:t>
            </w:r>
          </w:p>
        </w:tc>
        <w:tc>
          <w:tcPr>
            <w:tcW w:w="1750" w:type="dxa"/>
            <w:hideMark/>
          </w:tcPr>
          <w:p w14:paraId="681A1A36" w14:textId="674977DF" w:rsidR="00CC3FBC" w:rsidRPr="0002415B" w:rsidRDefault="00CC3FBC" w:rsidP="00CC3FBC">
            <w:pPr>
              <w:pStyle w:val="BodyText"/>
              <w:rPr>
                <w:lang w:eastAsia="ko-KR"/>
              </w:rPr>
            </w:pPr>
            <w:r w:rsidRPr="0002415B">
              <w:rPr>
                <w:rFonts w:hint="eastAsia"/>
                <w:lang w:eastAsia="ko-KR"/>
              </w:rPr>
              <w:t>Lexicographic format(W to E, N to S)</w:t>
            </w:r>
          </w:p>
        </w:tc>
        <w:tc>
          <w:tcPr>
            <w:tcW w:w="1382" w:type="dxa"/>
            <w:hideMark/>
          </w:tcPr>
          <w:p w14:paraId="4C6C7B5C" w14:textId="401D016E" w:rsidR="00CC3FBC" w:rsidRPr="0002415B" w:rsidRDefault="00CC3FBC" w:rsidP="00CC3FBC">
            <w:pPr>
              <w:pStyle w:val="BodyText"/>
              <w:rPr>
                <w:lang w:eastAsia="ko-KR"/>
              </w:rPr>
            </w:pPr>
            <w:r>
              <w:rPr>
                <w:rFonts w:hint="eastAsia"/>
                <w:lang w:eastAsia="ko-KR"/>
              </w:rPr>
              <w:t>meters</w:t>
            </w:r>
            <w:r w:rsidRPr="0002415B">
              <w:rPr>
                <w:rFonts w:hint="eastAsia"/>
                <w:lang w:eastAsia="ko-KR"/>
              </w:rPr>
              <w:t>(</w:t>
            </w:r>
            <w:r>
              <w:rPr>
                <w:lang w:eastAsia="ko-KR"/>
              </w:rPr>
              <w:t>two decimal places</w:t>
            </w:r>
            <w:r w:rsidRPr="0002415B">
              <w:rPr>
                <w:rFonts w:hint="eastAsia"/>
                <w:lang w:eastAsia="ko-KR"/>
              </w:rPr>
              <w:t>)</w:t>
            </w:r>
          </w:p>
        </w:tc>
      </w:tr>
    </w:tbl>
    <w:p w14:paraId="07D0C498" w14:textId="60446414" w:rsidR="00797064" w:rsidRDefault="00797064" w:rsidP="00A446C9">
      <w:pPr>
        <w:pStyle w:val="BodyText"/>
        <w:rPr>
          <w:lang w:eastAsia="ko-KR"/>
        </w:rPr>
      </w:pPr>
    </w:p>
    <w:p w14:paraId="5B3105B3" w14:textId="46479E4F" w:rsidR="00086484" w:rsidRPr="00F2602D" w:rsidRDefault="009247F9" w:rsidP="00086484">
      <w:pPr>
        <w:pStyle w:val="BodyText"/>
        <w:rPr>
          <w:lang w:eastAsia="ko-KR"/>
        </w:rPr>
      </w:pPr>
      <w:r>
        <w:rPr>
          <w:lang w:eastAsia="ko-KR"/>
        </w:rPr>
        <w:t>Table.</w:t>
      </w:r>
      <w:r w:rsidR="00086484">
        <w:rPr>
          <w:lang w:eastAsia="ko-KR"/>
        </w:rPr>
        <w:t xml:space="preserve"> S-246</w:t>
      </w:r>
      <w:r w:rsidR="00086484">
        <w:rPr>
          <w:rFonts w:hint="eastAsia"/>
          <w:lang w:eastAsia="ko-KR"/>
        </w:rPr>
        <w:t xml:space="preserve"> </w:t>
      </w:r>
      <w:r w:rsidR="00A4795A">
        <w:rPr>
          <w:rFonts w:hint="eastAsia"/>
          <w:lang w:eastAsia="ko-KR"/>
        </w:rPr>
        <w:t xml:space="preserve">eLoran </w:t>
      </w:r>
      <w:r w:rsidR="00BD5FF2">
        <w:rPr>
          <w:lang w:eastAsia="ko-KR"/>
        </w:rPr>
        <w:t>Transmitter</w:t>
      </w:r>
      <w:r w:rsidR="00A4795A">
        <w:rPr>
          <w:rFonts w:hint="eastAsia"/>
          <w:lang w:eastAsia="ko-KR"/>
        </w:rPr>
        <w:t xml:space="preserve"> </w:t>
      </w:r>
      <w:r w:rsidR="00677333">
        <w:rPr>
          <w:lang w:eastAsia="ko-KR"/>
        </w:rPr>
        <w:t xml:space="preserve">Station </w:t>
      </w:r>
      <w:r w:rsidR="00A4795A">
        <w:rPr>
          <w:rFonts w:hint="eastAsia"/>
          <w:lang w:eastAsia="ko-KR"/>
        </w:rPr>
        <w:t>Almanac</w:t>
      </w:r>
      <w:r>
        <w:rPr>
          <w:lang w:eastAsia="ko-KR"/>
        </w:rPr>
        <w:t xml:space="preserve"> </w:t>
      </w:r>
      <w:r>
        <w:rPr>
          <w:rFonts w:hint="eastAsia"/>
          <w:lang w:eastAsia="ko-KR"/>
        </w:rPr>
        <w:t>S</w:t>
      </w:r>
      <w:r>
        <w:rPr>
          <w:lang w:eastAsia="ko-KR"/>
        </w:rPr>
        <w:t>pread sheet</w:t>
      </w:r>
    </w:p>
    <w:tbl>
      <w:tblPr>
        <w:tblStyle w:val="TableGrid"/>
        <w:tblW w:w="0" w:type="auto"/>
        <w:tblLook w:val="04A0" w:firstRow="1" w:lastRow="0" w:firstColumn="1" w:lastColumn="0" w:noHBand="0" w:noVBand="1"/>
      </w:tblPr>
      <w:tblGrid>
        <w:gridCol w:w="1238"/>
        <w:gridCol w:w="2080"/>
        <w:gridCol w:w="3689"/>
        <w:gridCol w:w="1496"/>
        <w:gridCol w:w="1351"/>
      </w:tblGrid>
      <w:tr w:rsidR="00976F5B" w:rsidRPr="00086484" w14:paraId="7B5C62F8" w14:textId="77777777" w:rsidTr="00B60ECA">
        <w:trPr>
          <w:trHeight w:val="330"/>
        </w:trPr>
        <w:tc>
          <w:tcPr>
            <w:tcW w:w="1105" w:type="dxa"/>
            <w:noWrap/>
            <w:hideMark/>
          </w:tcPr>
          <w:p w14:paraId="21A00AE1" w14:textId="14FB62E4" w:rsidR="00976F5B" w:rsidRPr="00086484" w:rsidRDefault="00976F5B" w:rsidP="00976F5B">
            <w:pPr>
              <w:pStyle w:val="BodyText"/>
              <w:jc w:val="center"/>
              <w:rPr>
                <w:lang w:eastAsia="ko-KR"/>
              </w:rPr>
            </w:pPr>
            <w:r w:rsidRPr="00AF5EAB">
              <w:rPr>
                <w:rFonts w:hint="eastAsia"/>
                <w:fitText w:val="893" w:id="1396557825"/>
                <w:lang w:eastAsia="ko-KR"/>
              </w:rPr>
              <w:t>C</w:t>
            </w:r>
            <w:r w:rsidRPr="00AF5EAB">
              <w:rPr>
                <w:fitText w:val="893" w:id="1396557825"/>
                <w:lang w:eastAsia="ko-KR"/>
              </w:rPr>
              <w:t>ategory</w:t>
            </w:r>
          </w:p>
        </w:tc>
        <w:tc>
          <w:tcPr>
            <w:tcW w:w="2246" w:type="dxa"/>
            <w:noWrap/>
            <w:vAlign w:val="center"/>
            <w:hideMark/>
          </w:tcPr>
          <w:p w14:paraId="13CE1B4E" w14:textId="1D5A4AB1" w:rsidR="00976F5B" w:rsidRPr="00086484" w:rsidRDefault="00976F5B" w:rsidP="00976F5B">
            <w:pPr>
              <w:pStyle w:val="BodyText"/>
              <w:jc w:val="center"/>
              <w:rPr>
                <w:lang w:eastAsia="ko-KR"/>
              </w:rPr>
            </w:pPr>
            <w:r>
              <w:rPr>
                <w:rFonts w:hint="eastAsia"/>
                <w:lang w:eastAsia="ko-KR"/>
              </w:rPr>
              <w:t>I</w:t>
            </w:r>
            <w:r>
              <w:rPr>
                <w:lang w:eastAsia="ko-KR"/>
              </w:rPr>
              <w:t>tem</w:t>
            </w:r>
          </w:p>
        </w:tc>
        <w:tc>
          <w:tcPr>
            <w:tcW w:w="3998" w:type="dxa"/>
            <w:noWrap/>
            <w:vAlign w:val="center"/>
            <w:hideMark/>
          </w:tcPr>
          <w:p w14:paraId="64FA3056" w14:textId="0D1B5AB7" w:rsidR="00976F5B" w:rsidRPr="00086484" w:rsidRDefault="00177B77" w:rsidP="00976F5B">
            <w:pPr>
              <w:pStyle w:val="BodyText"/>
              <w:jc w:val="center"/>
              <w:rPr>
                <w:lang w:eastAsia="ko-KR"/>
              </w:rPr>
            </w:pPr>
            <w:r>
              <w:rPr>
                <w:lang w:eastAsia="ko-KR"/>
              </w:rPr>
              <w:t>Description</w:t>
            </w:r>
          </w:p>
        </w:tc>
        <w:tc>
          <w:tcPr>
            <w:tcW w:w="1605" w:type="dxa"/>
            <w:noWrap/>
            <w:vAlign w:val="center"/>
            <w:hideMark/>
          </w:tcPr>
          <w:p w14:paraId="6D1D4B80" w14:textId="14A9E64A" w:rsidR="00976F5B" w:rsidRPr="00086484" w:rsidRDefault="00976F5B" w:rsidP="00976F5B">
            <w:pPr>
              <w:pStyle w:val="BodyText"/>
              <w:jc w:val="center"/>
              <w:rPr>
                <w:lang w:eastAsia="ko-KR"/>
              </w:rPr>
            </w:pPr>
            <w:r>
              <w:rPr>
                <w:rFonts w:hint="eastAsia"/>
                <w:lang w:eastAsia="ko-KR"/>
              </w:rPr>
              <w:t>Format</w:t>
            </w:r>
          </w:p>
        </w:tc>
        <w:tc>
          <w:tcPr>
            <w:tcW w:w="900" w:type="dxa"/>
            <w:noWrap/>
            <w:vAlign w:val="center"/>
            <w:hideMark/>
          </w:tcPr>
          <w:p w14:paraId="17E65BCC" w14:textId="3C44FAB9" w:rsidR="00976F5B" w:rsidRPr="00086484" w:rsidRDefault="00976F5B" w:rsidP="00976F5B">
            <w:pPr>
              <w:pStyle w:val="BodyText"/>
              <w:jc w:val="center"/>
              <w:rPr>
                <w:lang w:eastAsia="ko-KR"/>
              </w:rPr>
            </w:pPr>
            <w:r>
              <w:rPr>
                <w:rFonts w:hint="eastAsia"/>
                <w:lang w:eastAsia="ko-KR"/>
              </w:rPr>
              <w:t>U</w:t>
            </w:r>
            <w:r>
              <w:rPr>
                <w:lang w:eastAsia="ko-KR"/>
              </w:rPr>
              <w:t>nit</w:t>
            </w:r>
          </w:p>
        </w:tc>
      </w:tr>
      <w:tr w:rsidR="00B60ECA" w:rsidRPr="00086484" w14:paraId="1350F74A" w14:textId="77777777" w:rsidTr="00B60ECA">
        <w:trPr>
          <w:trHeight w:val="330"/>
        </w:trPr>
        <w:tc>
          <w:tcPr>
            <w:tcW w:w="1105" w:type="dxa"/>
            <w:vMerge w:val="restart"/>
            <w:vAlign w:val="center"/>
            <w:hideMark/>
          </w:tcPr>
          <w:p w14:paraId="224DB756" w14:textId="2DE307FB" w:rsidR="00B60ECA" w:rsidRPr="00086484" w:rsidRDefault="00B60ECA" w:rsidP="00BD5FF2">
            <w:pPr>
              <w:pStyle w:val="BodyText"/>
              <w:rPr>
                <w:lang w:eastAsia="ko-KR"/>
              </w:rPr>
            </w:pPr>
            <w:r w:rsidRPr="00086484">
              <w:rPr>
                <w:rFonts w:hint="eastAsia"/>
                <w:lang w:eastAsia="ko-KR"/>
              </w:rPr>
              <w:t xml:space="preserve">eLoran </w:t>
            </w:r>
            <w:r w:rsidR="00BD5FF2">
              <w:rPr>
                <w:lang w:eastAsia="ko-KR"/>
              </w:rPr>
              <w:t>Transmitter</w:t>
            </w:r>
            <w:r w:rsidR="00677333">
              <w:rPr>
                <w:rFonts w:hint="eastAsia"/>
                <w:lang w:eastAsia="ko-KR"/>
              </w:rPr>
              <w:t xml:space="preserve"> Station </w:t>
            </w:r>
            <w:r w:rsidRPr="00086484">
              <w:rPr>
                <w:rFonts w:hint="eastAsia"/>
                <w:lang w:eastAsia="ko-KR"/>
              </w:rPr>
              <w:t>Almanac</w:t>
            </w:r>
          </w:p>
        </w:tc>
        <w:tc>
          <w:tcPr>
            <w:tcW w:w="2246" w:type="dxa"/>
            <w:noWrap/>
            <w:hideMark/>
          </w:tcPr>
          <w:p w14:paraId="1A7F1FCF" w14:textId="77777777" w:rsidR="00B60ECA" w:rsidRPr="00086484" w:rsidRDefault="00B60ECA" w:rsidP="00B60ECA">
            <w:pPr>
              <w:pStyle w:val="BodyText"/>
              <w:rPr>
                <w:lang w:eastAsia="ko-KR"/>
              </w:rPr>
            </w:pPr>
            <w:r w:rsidRPr="00086484">
              <w:rPr>
                <w:rFonts w:hint="eastAsia"/>
                <w:lang w:eastAsia="ko-KR"/>
              </w:rPr>
              <w:t>Version</w:t>
            </w:r>
          </w:p>
        </w:tc>
        <w:tc>
          <w:tcPr>
            <w:tcW w:w="3998" w:type="dxa"/>
            <w:noWrap/>
            <w:hideMark/>
          </w:tcPr>
          <w:p w14:paraId="19F3F934" w14:textId="0B4C42E3" w:rsidR="00B60ECA" w:rsidRPr="00086484" w:rsidRDefault="00B60ECA" w:rsidP="00B60ECA">
            <w:pPr>
              <w:pStyle w:val="BodyText"/>
              <w:rPr>
                <w:lang w:eastAsia="ko-KR"/>
              </w:rPr>
            </w:pPr>
            <w:r>
              <w:t>Reference to Minimum Performance Specification version conformance</w:t>
            </w:r>
          </w:p>
        </w:tc>
        <w:tc>
          <w:tcPr>
            <w:tcW w:w="1605" w:type="dxa"/>
            <w:noWrap/>
            <w:hideMark/>
          </w:tcPr>
          <w:p w14:paraId="3FAC11CA" w14:textId="77777777" w:rsidR="00B60ECA" w:rsidRPr="00086484" w:rsidRDefault="00B60ECA" w:rsidP="00B60ECA">
            <w:pPr>
              <w:pStyle w:val="BodyText"/>
              <w:rPr>
                <w:lang w:eastAsia="ko-KR"/>
              </w:rPr>
            </w:pPr>
            <w:r w:rsidRPr="00086484">
              <w:rPr>
                <w:rFonts w:hint="eastAsia"/>
                <w:lang w:eastAsia="ko-KR"/>
              </w:rPr>
              <w:t xml:space="preserve">　</w:t>
            </w:r>
          </w:p>
        </w:tc>
        <w:tc>
          <w:tcPr>
            <w:tcW w:w="900" w:type="dxa"/>
            <w:noWrap/>
            <w:hideMark/>
          </w:tcPr>
          <w:p w14:paraId="47333A50" w14:textId="77777777" w:rsidR="00B60ECA" w:rsidRPr="00086484" w:rsidRDefault="00B60ECA" w:rsidP="00B60ECA">
            <w:pPr>
              <w:pStyle w:val="BodyText"/>
              <w:rPr>
                <w:lang w:eastAsia="ko-KR"/>
              </w:rPr>
            </w:pPr>
            <w:r w:rsidRPr="00086484">
              <w:rPr>
                <w:rFonts w:hint="eastAsia"/>
                <w:lang w:eastAsia="ko-KR"/>
              </w:rPr>
              <w:t xml:space="preserve">　</w:t>
            </w:r>
          </w:p>
        </w:tc>
      </w:tr>
      <w:tr w:rsidR="00B60ECA" w:rsidRPr="00086484" w14:paraId="2F889476" w14:textId="77777777" w:rsidTr="00B60ECA">
        <w:trPr>
          <w:trHeight w:val="330"/>
        </w:trPr>
        <w:tc>
          <w:tcPr>
            <w:tcW w:w="1105" w:type="dxa"/>
            <w:vMerge/>
            <w:hideMark/>
          </w:tcPr>
          <w:p w14:paraId="242B9EC3" w14:textId="77777777" w:rsidR="00B60ECA" w:rsidRPr="00086484" w:rsidRDefault="00B60ECA" w:rsidP="00B60ECA">
            <w:pPr>
              <w:pStyle w:val="BodyText"/>
              <w:rPr>
                <w:lang w:eastAsia="ko-KR"/>
              </w:rPr>
            </w:pPr>
          </w:p>
        </w:tc>
        <w:tc>
          <w:tcPr>
            <w:tcW w:w="2246" w:type="dxa"/>
            <w:noWrap/>
            <w:hideMark/>
          </w:tcPr>
          <w:p w14:paraId="38766041" w14:textId="77777777" w:rsidR="00B60ECA" w:rsidRPr="00086484" w:rsidRDefault="00B60ECA" w:rsidP="00B60ECA">
            <w:pPr>
              <w:pStyle w:val="BodyText"/>
              <w:rPr>
                <w:lang w:eastAsia="ko-KR"/>
              </w:rPr>
            </w:pPr>
            <w:r w:rsidRPr="00086484">
              <w:rPr>
                <w:rFonts w:hint="eastAsia"/>
                <w:lang w:eastAsia="ko-KR"/>
              </w:rPr>
              <w:t>Name of issuing organization</w:t>
            </w:r>
          </w:p>
        </w:tc>
        <w:tc>
          <w:tcPr>
            <w:tcW w:w="3998" w:type="dxa"/>
            <w:noWrap/>
            <w:hideMark/>
          </w:tcPr>
          <w:p w14:paraId="3057670B" w14:textId="481C6627" w:rsidR="00B60ECA" w:rsidRPr="00086484" w:rsidRDefault="00B60ECA" w:rsidP="00B60ECA">
            <w:pPr>
              <w:pStyle w:val="BodyText"/>
              <w:rPr>
                <w:lang w:eastAsia="ko-KR"/>
              </w:rPr>
            </w:pPr>
            <w:r w:rsidRPr="0002415B">
              <w:rPr>
                <w:rFonts w:hint="eastAsia"/>
                <w:lang w:eastAsia="ko-KR"/>
              </w:rPr>
              <w:t>Name of issuing organization</w:t>
            </w:r>
            <w:r>
              <w:rPr>
                <w:lang w:eastAsia="ko-KR"/>
              </w:rPr>
              <w:t xml:space="preserve"> who provide the data</w:t>
            </w:r>
          </w:p>
        </w:tc>
        <w:tc>
          <w:tcPr>
            <w:tcW w:w="1605" w:type="dxa"/>
            <w:noWrap/>
            <w:hideMark/>
          </w:tcPr>
          <w:p w14:paraId="2418EB23" w14:textId="77777777" w:rsidR="00B60ECA" w:rsidRPr="00086484" w:rsidRDefault="00B60ECA" w:rsidP="00B60ECA">
            <w:pPr>
              <w:pStyle w:val="BodyText"/>
              <w:rPr>
                <w:lang w:eastAsia="ko-KR"/>
              </w:rPr>
            </w:pPr>
            <w:r w:rsidRPr="00086484">
              <w:rPr>
                <w:rFonts w:hint="eastAsia"/>
                <w:lang w:eastAsia="ko-KR"/>
              </w:rPr>
              <w:t xml:space="preserve">　</w:t>
            </w:r>
          </w:p>
        </w:tc>
        <w:tc>
          <w:tcPr>
            <w:tcW w:w="900" w:type="dxa"/>
            <w:noWrap/>
            <w:hideMark/>
          </w:tcPr>
          <w:p w14:paraId="6B0164E5" w14:textId="77777777" w:rsidR="00B60ECA" w:rsidRPr="00086484" w:rsidRDefault="00B60ECA" w:rsidP="00B60ECA">
            <w:pPr>
              <w:pStyle w:val="BodyText"/>
              <w:rPr>
                <w:lang w:eastAsia="ko-KR"/>
              </w:rPr>
            </w:pPr>
            <w:r w:rsidRPr="00086484">
              <w:rPr>
                <w:rFonts w:hint="eastAsia"/>
                <w:lang w:eastAsia="ko-KR"/>
              </w:rPr>
              <w:t xml:space="preserve">　</w:t>
            </w:r>
          </w:p>
        </w:tc>
      </w:tr>
      <w:tr w:rsidR="00A4795A" w:rsidRPr="00086484" w14:paraId="601ADF1B" w14:textId="77777777" w:rsidTr="00B60ECA">
        <w:trPr>
          <w:trHeight w:val="330"/>
        </w:trPr>
        <w:tc>
          <w:tcPr>
            <w:tcW w:w="1105" w:type="dxa"/>
            <w:vMerge/>
            <w:hideMark/>
          </w:tcPr>
          <w:p w14:paraId="25B442AB" w14:textId="77777777" w:rsidR="00086484" w:rsidRPr="00086484" w:rsidRDefault="00086484" w:rsidP="00086484">
            <w:pPr>
              <w:pStyle w:val="BodyText"/>
              <w:rPr>
                <w:lang w:eastAsia="ko-KR"/>
              </w:rPr>
            </w:pPr>
          </w:p>
        </w:tc>
        <w:tc>
          <w:tcPr>
            <w:tcW w:w="2246" w:type="dxa"/>
            <w:noWrap/>
            <w:hideMark/>
          </w:tcPr>
          <w:p w14:paraId="0F6E5EC2" w14:textId="77777777" w:rsidR="00086484" w:rsidRPr="00086484" w:rsidRDefault="00086484" w:rsidP="00086484">
            <w:pPr>
              <w:pStyle w:val="BodyText"/>
              <w:rPr>
                <w:lang w:eastAsia="ko-KR"/>
              </w:rPr>
            </w:pPr>
            <w:r w:rsidRPr="00086484">
              <w:rPr>
                <w:rFonts w:hint="eastAsia"/>
                <w:lang w:eastAsia="ko-KR"/>
              </w:rPr>
              <w:t>Issue number of data</w:t>
            </w:r>
          </w:p>
        </w:tc>
        <w:tc>
          <w:tcPr>
            <w:tcW w:w="3998" w:type="dxa"/>
            <w:noWrap/>
            <w:hideMark/>
          </w:tcPr>
          <w:p w14:paraId="1835FAA4" w14:textId="21311D66" w:rsidR="00086484" w:rsidRPr="00086484" w:rsidRDefault="00086484" w:rsidP="00086484">
            <w:pPr>
              <w:pStyle w:val="BodyText"/>
              <w:rPr>
                <w:lang w:eastAsia="ko-KR"/>
              </w:rPr>
            </w:pPr>
          </w:p>
        </w:tc>
        <w:tc>
          <w:tcPr>
            <w:tcW w:w="1605" w:type="dxa"/>
            <w:noWrap/>
            <w:hideMark/>
          </w:tcPr>
          <w:p w14:paraId="69DD27F6" w14:textId="77777777" w:rsidR="00086484" w:rsidRPr="00086484" w:rsidRDefault="00086484" w:rsidP="00086484">
            <w:pPr>
              <w:pStyle w:val="BodyText"/>
              <w:rPr>
                <w:lang w:eastAsia="ko-KR"/>
              </w:rPr>
            </w:pPr>
            <w:r w:rsidRPr="00086484">
              <w:rPr>
                <w:rFonts w:hint="eastAsia"/>
                <w:lang w:eastAsia="ko-KR"/>
              </w:rPr>
              <w:t xml:space="preserve">　</w:t>
            </w:r>
          </w:p>
        </w:tc>
        <w:tc>
          <w:tcPr>
            <w:tcW w:w="900" w:type="dxa"/>
            <w:noWrap/>
            <w:hideMark/>
          </w:tcPr>
          <w:p w14:paraId="64530605" w14:textId="77777777" w:rsidR="00086484" w:rsidRPr="00086484" w:rsidRDefault="00086484" w:rsidP="00086484">
            <w:pPr>
              <w:pStyle w:val="BodyText"/>
              <w:rPr>
                <w:lang w:eastAsia="ko-KR"/>
              </w:rPr>
            </w:pPr>
            <w:r w:rsidRPr="00086484">
              <w:rPr>
                <w:rFonts w:hint="eastAsia"/>
                <w:lang w:eastAsia="ko-KR"/>
              </w:rPr>
              <w:t xml:space="preserve">　</w:t>
            </w:r>
          </w:p>
        </w:tc>
      </w:tr>
      <w:tr w:rsidR="00A4795A" w:rsidRPr="00086484" w14:paraId="25C0F46F" w14:textId="77777777" w:rsidTr="00B60ECA">
        <w:trPr>
          <w:trHeight w:val="330"/>
        </w:trPr>
        <w:tc>
          <w:tcPr>
            <w:tcW w:w="1105" w:type="dxa"/>
            <w:vMerge/>
            <w:hideMark/>
          </w:tcPr>
          <w:p w14:paraId="01EE013A" w14:textId="77777777" w:rsidR="00086484" w:rsidRPr="00086484" w:rsidRDefault="00086484" w:rsidP="00086484">
            <w:pPr>
              <w:pStyle w:val="BodyText"/>
              <w:rPr>
                <w:lang w:eastAsia="ko-KR"/>
              </w:rPr>
            </w:pPr>
          </w:p>
        </w:tc>
        <w:tc>
          <w:tcPr>
            <w:tcW w:w="2246" w:type="dxa"/>
            <w:noWrap/>
            <w:hideMark/>
          </w:tcPr>
          <w:p w14:paraId="22B1CF8F" w14:textId="77777777" w:rsidR="00086484" w:rsidRPr="00086484" w:rsidRDefault="00086484" w:rsidP="00086484">
            <w:pPr>
              <w:pStyle w:val="BodyText"/>
              <w:rPr>
                <w:lang w:eastAsia="ko-KR"/>
              </w:rPr>
            </w:pPr>
            <w:r w:rsidRPr="00086484">
              <w:rPr>
                <w:rFonts w:hint="eastAsia"/>
                <w:lang w:eastAsia="ko-KR"/>
              </w:rPr>
              <w:t xml:space="preserve">Date of issue </w:t>
            </w:r>
          </w:p>
        </w:tc>
        <w:tc>
          <w:tcPr>
            <w:tcW w:w="3998" w:type="dxa"/>
            <w:noWrap/>
          </w:tcPr>
          <w:p w14:paraId="1A74715A" w14:textId="7CAD16AC" w:rsidR="00086484" w:rsidRPr="00086484" w:rsidRDefault="00086484" w:rsidP="00086484">
            <w:pPr>
              <w:pStyle w:val="BodyText"/>
              <w:rPr>
                <w:lang w:eastAsia="ko-KR"/>
              </w:rPr>
            </w:pPr>
          </w:p>
        </w:tc>
        <w:tc>
          <w:tcPr>
            <w:tcW w:w="1605" w:type="dxa"/>
            <w:noWrap/>
            <w:hideMark/>
          </w:tcPr>
          <w:p w14:paraId="002D505B" w14:textId="77777777" w:rsidR="00086484" w:rsidRPr="00086484" w:rsidRDefault="00086484" w:rsidP="00086484">
            <w:pPr>
              <w:pStyle w:val="BodyText"/>
              <w:rPr>
                <w:lang w:eastAsia="ko-KR"/>
              </w:rPr>
            </w:pPr>
            <w:r w:rsidRPr="00086484">
              <w:rPr>
                <w:rFonts w:hint="eastAsia"/>
                <w:lang w:eastAsia="ko-KR"/>
              </w:rPr>
              <w:t>YYYY,MM,DD</w:t>
            </w:r>
          </w:p>
        </w:tc>
        <w:tc>
          <w:tcPr>
            <w:tcW w:w="900" w:type="dxa"/>
            <w:noWrap/>
            <w:hideMark/>
          </w:tcPr>
          <w:p w14:paraId="6570718C" w14:textId="77777777" w:rsidR="00086484" w:rsidRPr="00086484" w:rsidRDefault="00086484" w:rsidP="00086484">
            <w:pPr>
              <w:pStyle w:val="BodyText"/>
              <w:rPr>
                <w:lang w:eastAsia="ko-KR"/>
              </w:rPr>
            </w:pPr>
            <w:r w:rsidRPr="00086484">
              <w:rPr>
                <w:rFonts w:hint="eastAsia"/>
                <w:lang w:eastAsia="ko-KR"/>
              </w:rPr>
              <w:t xml:space="preserve">　</w:t>
            </w:r>
          </w:p>
        </w:tc>
      </w:tr>
      <w:tr w:rsidR="00A4795A" w:rsidRPr="00086484" w14:paraId="69921178" w14:textId="77777777" w:rsidTr="00B60ECA">
        <w:trPr>
          <w:trHeight w:val="330"/>
        </w:trPr>
        <w:tc>
          <w:tcPr>
            <w:tcW w:w="1105" w:type="dxa"/>
            <w:vMerge/>
            <w:hideMark/>
          </w:tcPr>
          <w:p w14:paraId="766E0FC0" w14:textId="77777777" w:rsidR="00086484" w:rsidRPr="00086484" w:rsidRDefault="00086484" w:rsidP="00086484">
            <w:pPr>
              <w:pStyle w:val="BodyText"/>
              <w:rPr>
                <w:lang w:eastAsia="ko-KR"/>
              </w:rPr>
            </w:pPr>
          </w:p>
        </w:tc>
        <w:tc>
          <w:tcPr>
            <w:tcW w:w="2246" w:type="dxa"/>
            <w:noWrap/>
            <w:hideMark/>
          </w:tcPr>
          <w:p w14:paraId="775F3940" w14:textId="77777777" w:rsidR="00086484" w:rsidRPr="00086484" w:rsidRDefault="00086484" w:rsidP="00086484">
            <w:pPr>
              <w:pStyle w:val="BodyText"/>
              <w:rPr>
                <w:lang w:eastAsia="ko-KR"/>
              </w:rPr>
            </w:pPr>
            <w:r w:rsidRPr="00086484">
              <w:rPr>
                <w:rFonts w:hint="eastAsia"/>
                <w:lang w:eastAsia="ko-KR"/>
              </w:rPr>
              <w:t>Transmitter ID designator</w:t>
            </w:r>
          </w:p>
        </w:tc>
        <w:tc>
          <w:tcPr>
            <w:tcW w:w="3998" w:type="dxa"/>
            <w:noWrap/>
          </w:tcPr>
          <w:p w14:paraId="1B2439DF" w14:textId="4E8F4465" w:rsidR="00086484" w:rsidRPr="00086484" w:rsidRDefault="00086484" w:rsidP="00086484">
            <w:pPr>
              <w:pStyle w:val="BodyText"/>
              <w:rPr>
                <w:lang w:eastAsia="ko-KR"/>
              </w:rPr>
            </w:pPr>
          </w:p>
        </w:tc>
        <w:tc>
          <w:tcPr>
            <w:tcW w:w="1605" w:type="dxa"/>
            <w:noWrap/>
            <w:hideMark/>
          </w:tcPr>
          <w:p w14:paraId="57CCEFF6" w14:textId="77777777" w:rsidR="00086484" w:rsidRPr="00086484" w:rsidRDefault="00086484" w:rsidP="00086484">
            <w:pPr>
              <w:pStyle w:val="BodyText"/>
              <w:rPr>
                <w:lang w:eastAsia="ko-KR"/>
              </w:rPr>
            </w:pPr>
            <w:r w:rsidRPr="00086484">
              <w:rPr>
                <w:rFonts w:hint="eastAsia"/>
                <w:lang w:eastAsia="ko-KR"/>
              </w:rPr>
              <w:t xml:space="preserve">　</w:t>
            </w:r>
          </w:p>
        </w:tc>
        <w:tc>
          <w:tcPr>
            <w:tcW w:w="900" w:type="dxa"/>
            <w:noWrap/>
            <w:hideMark/>
          </w:tcPr>
          <w:p w14:paraId="6C1E82F0" w14:textId="77777777" w:rsidR="00086484" w:rsidRPr="00086484" w:rsidRDefault="00086484" w:rsidP="00086484">
            <w:pPr>
              <w:pStyle w:val="BodyText"/>
              <w:rPr>
                <w:lang w:eastAsia="ko-KR"/>
              </w:rPr>
            </w:pPr>
            <w:r w:rsidRPr="00086484">
              <w:rPr>
                <w:rFonts w:hint="eastAsia"/>
                <w:lang w:eastAsia="ko-KR"/>
              </w:rPr>
              <w:t xml:space="preserve">　</w:t>
            </w:r>
          </w:p>
        </w:tc>
      </w:tr>
      <w:tr w:rsidR="00A4795A" w:rsidRPr="00086484" w14:paraId="0256E5E2" w14:textId="77777777" w:rsidTr="00B60ECA">
        <w:trPr>
          <w:trHeight w:val="660"/>
        </w:trPr>
        <w:tc>
          <w:tcPr>
            <w:tcW w:w="1105" w:type="dxa"/>
            <w:vMerge/>
            <w:hideMark/>
          </w:tcPr>
          <w:p w14:paraId="23B5122B" w14:textId="77777777" w:rsidR="00086484" w:rsidRPr="00086484" w:rsidRDefault="00086484" w:rsidP="00086484">
            <w:pPr>
              <w:pStyle w:val="BodyText"/>
              <w:rPr>
                <w:lang w:eastAsia="ko-KR"/>
              </w:rPr>
            </w:pPr>
          </w:p>
        </w:tc>
        <w:tc>
          <w:tcPr>
            <w:tcW w:w="2246" w:type="dxa"/>
            <w:noWrap/>
            <w:hideMark/>
          </w:tcPr>
          <w:p w14:paraId="7486D2D6" w14:textId="5960B53F" w:rsidR="00086484" w:rsidRPr="00086484" w:rsidRDefault="00BD5FF2" w:rsidP="00086484">
            <w:pPr>
              <w:pStyle w:val="BodyText"/>
              <w:rPr>
                <w:lang w:eastAsia="ko-KR"/>
              </w:rPr>
            </w:pPr>
            <w:r>
              <w:rPr>
                <w:rFonts w:hint="eastAsia"/>
                <w:lang w:eastAsia="ko-KR"/>
              </w:rPr>
              <w:t>Emis</w:t>
            </w:r>
            <w:r w:rsidR="00086484" w:rsidRPr="00086484">
              <w:rPr>
                <w:rFonts w:hint="eastAsia"/>
                <w:lang w:eastAsia="ko-KR"/>
              </w:rPr>
              <w:t>sion delay</w:t>
            </w:r>
          </w:p>
        </w:tc>
        <w:tc>
          <w:tcPr>
            <w:tcW w:w="3998" w:type="dxa"/>
          </w:tcPr>
          <w:p w14:paraId="73534610" w14:textId="0E74D7EF" w:rsidR="00086484" w:rsidRPr="00086484" w:rsidRDefault="00086484" w:rsidP="00A4795A">
            <w:pPr>
              <w:pStyle w:val="BodyText"/>
              <w:rPr>
                <w:lang w:eastAsia="ko-KR"/>
              </w:rPr>
            </w:pPr>
          </w:p>
        </w:tc>
        <w:tc>
          <w:tcPr>
            <w:tcW w:w="1605" w:type="dxa"/>
            <w:noWrap/>
            <w:hideMark/>
          </w:tcPr>
          <w:p w14:paraId="5CB3CA6C" w14:textId="77777777" w:rsidR="00086484" w:rsidRPr="00086484" w:rsidRDefault="00086484" w:rsidP="00086484">
            <w:pPr>
              <w:pStyle w:val="BodyText"/>
              <w:rPr>
                <w:lang w:eastAsia="ko-KR"/>
              </w:rPr>
            </w:pPr>
            <w:r w:rsidRPr="00086484">
              <w:rPr>
                <w:rFonts w:hint="eastAsia"/>
                <w:lang w:eastAsia="ko-KR"/>
              </w:rPr>
              <w:t xml:space="preserve">　</w:t>
            </w:r>
          </w:p>
        </w:tc>
        <w:tc>
          <w:tcPr>
            <w:tcW w:w="900" w:type="dxa"/>
            <w:noWrap/>
            <w:hideMark/>
          </w:tcPr>
          <w:p w14:paraId="78697FC0" w14:textId="77777777" w:rsidR="00086484" w:rsidRPr="00086484" w:rsidRDefault="00086484" w:rsidP="00086484">
            <w:pPr>
              <w:pStyle w:val="BodyText"/>
              <w:rPr>
                <w:lang w:eastAsia="ko-KR"/>
              </w:rPr>
            </w:pPr>
            <w:r w:rsidRPr="00086484">
              <w:rPr>
                <w:rFonts w:hint="eastAsia"/>
                <w:lang w:eastAsia="ko-KR"/>
              </w:rPr>
              <w:t xml:space="preserve">　</w:t>
            </w:r>
          </w:p>
        </w:tc>
      </w:tr>
      <w:tr w:rsidR="00A4795A" w:rsidRPr="00086484" w14:paraId="4957F5F4" w14:textId="77777777" w:rsidTr="00B60ECA">
        <w:trPr>
          <w:trHeight w:val="330"/>
        </w:trPr>
        <w:tc>
          <w:tcPr>
            <w:tcW w:w="1105" w:type="dxa"/>
            <w:vMerge/>
            <w:hideMark/>
          </w:tcPr>
          <w:p w14:paraId="5ABDCFC3" w14:textId="77777777" w:rsidR="00086484" w:rsidRPr="00086484" w:rsidRDefault="00086484" w:rsidP="00086484">
            <w:pPr>
              <w:pStyle w:val="BodyText"/>
              <w:rPr>
                <w:lang w:eastAsia="ko-KR"/>
              </w:rPr>
            </w:pPr>
          </w:p>
        </w:tc>
        <w:tc>
          <w:tcPr>
            <w:tcW w:w="2246" w:type="dxa"/>
            <w:noWrap/>
            <w:hideMark/>
          </w:tcPr>
          <w:p w14:paraId="3ED862AE" w14:textId="77777777" w:rsidR="00086484" w:rsidRPr="00086484" w:rsidRDefault="00086484" w:rsidP="00086484">
            <w:pPr>
              <w:pStyle w:val="BodyText"/>
              <w:rPr>
                <w:lang w:eastAsia="ko-KR"/>
              </w:rPr>
            </w:pPr>
            <w:r w:rsidRPr="00086484">
              <w:rPr>
                <w:rFonts w:hint="eastAsia"/>
                <w:lang w:eastAsia="ko-KR"/>
              </w:rPr>
              <w:t>Transmitter name</w:t>
            </w:r>
          </w:p>
        </w:tc>
        <w:tc>
          <w:tcPr>
            <w:tcW w:w="3998" w:type="dxa"/>
            <w:noWrap/>
          </w:tcPr>
          <w:p w14:paraId="0E4E7AD7" w14:textId="6D0D7ED3" w:rsidR="00086484" w:rsidRPr="00086484" w:rsidRDefault="00086484" w:rsidP="00086484">
            <w:pPr>
              <w:pStyle w:val="BodyText"/>
              <w:rPr>
                <w:lang w:eastAsia="ko-KR"/>
              </w:rPr>
            </w:pPr>
          </w:p>
        </w:tc>
        <w:tc>
          <w:tcPr>
            <w:tcW w:w="1605" w:type="dxa"/>
            <w:noWrap/>
            <w:hideMark/>
          </w:tcPr>
          <w:p w14:paraId="73CB4479" w14:textId="77777777" w:rsidR="00086484" w:rsidRPr="00086484" w:rsidRDefault="00086484" w:rsidP="00086484">
            <w:pPr>
              <w:pStyle w:val="BodyText"/>
              <w:rPr>
                <w:lang w:eastAsia="ko-KR"/>
              </w:rPr>
            </w:pPr>
            <w:r w:rsidRPr="00086484">
              <w:rPr>
                <w:rFonts w:hint="eastAsia"/>
                <w:lang w:eastAsia="ko-KR"/>
              </w:rPr>
              <w:t xml:space="preserve">　</w:t>
            </w:r>
          </w:p>
        </w:tc>
        <w:tc>
          <w:tcPr>
            <w:tcW w:w="900" w:type="dxa"/>
            <w:noWrap/>
            <w:hideMark/>
          </w:tcPr>
          <w:p w14:paraId="580EC2E7" w14:textId="77777777" w:rsidR="00086484" w:rsidRPr="00086484" w:rsidRDefault="00086484" w:rsidP="00086484">
            <w:pPr>
              <w:pStyle w:val="BodyText"/>
              <w:rPr>
                <w:lang w:eastAsia="ko-KR"/>
              </w:rPr>
            </w:pPr>
            <w:r w:rsidRPr="00086484">
              <w:rPr>
                <w:rFonts w:hint="eastAsia"/>
                <w:lang w:eastAsia="ko-KR"/>
              </w:rPr>
              <w:t xml:space="preserve">　</w:t>
            </w:r>
          </w:p>
        </w:tc>
      </w:tr>
      <w:tr w:rsidR="00A4795A" w:rsidRPr="00086484" w14:paraId="682B4CD7" w14:textId="77777777" w:rsidTr="00B60ECA">
        <w:trPr>
          <w:trHeight w:val="330"/>
        </w:trPr>
        <w:tc>
          <w:tcPr>
            <w:tcW w:w="1105" w:type="dxa"/>
            <w:vMerge/>
            <w:hideMark/>
          </w:tcPr>
          <w:p w14:paraId="4E8369E8" w14:textId="77777777" w:rsidR="00086484" w:rsidRPr="00086484" w:rsidRDefault="00086484" w:rsidP="00086484">
            <w:pPr>
              <w:pStyle w:val="BodyText"/>
              <w:rPr>
                <w:lang w:eastAsia="ko-KR"/>
              </w:rPr>
            </w:pPr>
          </w:p>
        </w:tc>
        <w:tc>
          <w:tcPr>
            <w:tcW w:w="2246" w:type="dxa"/>
            <w:noWrap/>
            <w:hideMark/>
          </w:tcPr>
          <w:p w14:paraId="2282C213" w14:textId="77777777" w:rsidR="00086484" w:rsidRPr="00086484" w:rsidRDefault="00086484" w:rsidP="00086484">
            <w:pPr>
              <w:pStyle w:val="BodyText"/>
              <w:rPr>
                <w:lang w:eastAsia="ko-KR"/>
              </w:rPr>
            </w:pPr>
            <w:r w:rsidRPr="00086484">
              <w:rPr>
                <w:rFonts w:hint="eastAsia"/>
                <w:lang w:eastAsia="ko-KR"/>
              </w:rPr>
              <w:t>Signal power</w:t>
            </w:r>
          </w:p>
        </w:tc>
        <w:tc>
          <w:tcPr>
            <w:tcW w:w="3998" w:type="dxa"/>
            <w:noWrap/>
            <w:hideMark/>
          </w:tcPr>
          <w:p w14:paraId="0D5C0FBF" w14:textId="10374B61" w:rsidR="00086484" w:rsidRPr="00086484" w:rsidRDefault="00B60ECA" w:rsidP="00086484">
            <w:pPr>
              <w:pStyle w:val="BodyText"/>
              <w:rPr>
                <w:lang w:eastAsia="ko-KR"/>
              </w:rPr>
            </w:pPr>
            <w:r w:rsidRPr="00086484">
              <w:rPr>
                <w:rFonts w:hint="eastAsia"/>
                <w:lang w:eastAsia="ko-KR"/>
              </w:rPr>
              <w:t>Signal power</w:t>
            </w:r>
            <w:r>
              <w:rPr>
                <w:lang w:eastAsia="ko-KR"/>
              </w:rPr>
              <w:t xml:space="preserve"> of transmitter</w:t>
            </w:r>
          </w:p>
        </w:tc>
        <w:tc>
          <w:tcPr>
            <w:tcW w:w="1605" w:type="dxa"/>
            <w:noWrap/>
            <w:hideMark/>
          </w:tcPr>
          <w:p w14:paraId="1FD4D8BF" w14:textId="77777777" w:rsidR="00086484" w:rsidRPr="00086484" w:rsidRDefault="00086484" w:rsidP="00086484">
            <w:pPr>
              <w:pStyle w:val="BodyText"/>
              <w:rPr>
                <w:lang w:eastAsia="ko-KR"/>
              </w:rPr>
            </w:pPr>
            <w:r w:rsidRPr="00086484">
              <w:rPr>
                <w:rFonts w:hint="eastAsia"/>
                <w:lang w:eastAsia="ko-KR"/>
              </w:rPr>
              <w:t xml:space="preserve">　</w:t>
            </w:r>
          </w:p>
        </w:tc>
        <w:tc>
          <w:tcPr>
            <w:tcW w:w="900" w:type="dxa"/>
            <w:noWrap/>
            <w:hideMark/>
          </w:tcPr>
          <w:p w14:paraId="438BE05E" w14:textId="77777777" w:rsidR="00086484" w:rsidRPr="00086484" w:rsidRDefault="00086484" w:rsidP="00086484">
            <w:pPr>
              <w:pStyle w:val="BodyText"/>
              <w:rPr>
                <w:lang w:eastAsia="ko-KR"/>
              </w:rPr>
            </w:pPr>
            <w:r w:rsidRPr="00086484">
              <w:rPr>
                <w:rFonts w:hint="eastAsia"/>
                <w:lang w:eastAsia="ko-KR"/>
              </w:rPr>
              <w:t>kW</w:t>
            </w:r>
          </w:p>
        </w:tc>
      </w:tr>
      <w:tr w:rsidR="00A4795A" w:rsidRPr="00086484" w14:paraId="0217C157" w14:textId="77777777" w:rsidTr="00B60ECA">
        <w:trPr>
          <w:trHeight w:val="330"/>
        </w:trPr>
        <w:tc>
          <w:tcPr>
            <w:tcW w:w="1105" w:type="dxa"/>
            <w:vMerge/>
            <w:hideMark/>
          </w:tcPr>
          <w:p w14:paraId="602FB403" w14:textId="77777777" w:rsidR="00086484" w:rsidRPr="00086484" w:rsidRDefault="00086484" w:rsidP="00086484">
            <w:pPr>
              <w:pStyle w:val="BodyText"/>
              <w:rPr>
                <w:lang w:eastAsia="ko-KR"/>
              </w:rPr>
            </w:pPr>
          </w:p>
        </w:tc>
        <w:tc>
          <w:tcPr>
            <w:tcW w:w="2246" w:type="dxa"/>
            <w:noWrap/>
            <w:hideMark/>
          </w:tcPr>
          <w:p w14:paraId="2119C41D" w14:textId="3427973F" w:rsidR="00086484" w:rsidRPr="00086484" w:rsidRDefault="00086484" w:rsidP="00BD5FF2">
            <w:pPr>
              <w:pStyle w:val="BodyText"/>
              <w:rPr>
                <w:lang w:eastAsia="ko-KR"/>
              </w:rPr>
            </w:pPr>
            <w:r w:rsidRPr="00086484">
              <w:rPr>
                <w:rFonts w:hint="eastAsia"/>
                <w:lang w:eastAsia="ko-KR"/>
              </w:rPr>
              <w:t>Nominal ECD</w:t>
            </w:r>
          </w:p>
        </w:tc>
        <w:tc>
          <w:tcPr>
            <w:tcW w:w="3998" w:type="dxa"/>
            <w:noWrap/>
            <w:hideMark/>
          </w:tcPr>
          <w:p w14:paraId="74854B06" w14:textId="458B749B" w:rsidR="00086484" w:rsidRPr="00086484" w:rsidRDefault="00B60ECA" w:rsidP="00BD5FF2">
            <w:pPr>
              <w:pStyle w:val="BodyText"/>
              <w:rPr>
                <w:lang w:eastAsia="ko-KR"/>
              </w:rPr>
            </w:pPr>
            <w:r w:rsidRPr="00086484">
              <w:rPr>
                <w:rFonts w:hint="eastAsia"/>
                <w:lang w:eastAsia="ko-KR"/>
              </w:rPr>
              <w:t>Nominal ECD</w:t>
            </w:r>
            <w:r>
              <w:rPr>
                <w:lang w:eastAsia="ko-KR"/>
              </w:rPr>
              <w:t xml:space="preserve"> of transmitter</w:t>
            </w:r>
          </w:p>
        </w:tc>
        <w:tc>
          <w:tcPr>
            <w:tcW w:w="1605" w:type="dxa"/>
            <w:noWrap/>
            <w:hideMark/>
          </w:tcPr>
          <w:p w14:paraId="389C11C0" w14:textId="77777777" w:rsidR="00086484" w:rsidRPr="00086484" w:rsidRDefault="00086484" w:rsidP="00086484">
            <w:pPr>
              <w:pStyle w:val="BodyText"/>
              <w:rPr>
                <w:lang w:eastAsia="ko-KR"/>
              </w:rPr>
            </w:pPr>
            <w:r w:rsidRPr="00086484">
              <w:rPr>
                <w:rFonts w:hint="eastAsia"/>
                <w:lang w:eastAsia="ko-KR"/>
              </w:rPr>
              <w:t xml:space="preserve">　</w:t>
            </w:r>
          </w:p>
        </w:tc>
        <w:tc>
          <w:tcPr>
            <w:tcW w:w="900" w:type="dxa"/>
            <w:noWrap/>
            <w:hideMark/>
          </w:tcPr>
          <w:p w14:paraId="5661D43B" w14:textId="77777777" w:rsidR="00086484" w:rsidRPr="00086484" w:rsidRDefault="00086484" w:rsidP="00086484">
            <w:pPr>
              <w:pStyle w:val="BodyText"/>
              <w:rPr>
                <w:lang w:eastAsia="ko-KR"/>
              </w:rPr>
            </w:pPr>
            <w:r w:rsidRPr="00086484">
              <w:rPr>
                <w:rFonts w:hint="eastAsia"/>
                <w:lang w:eastAsia="ko-KR"/>
              </w:rPr>
              <w:t xml:space="preserve">　</w:t>
            </w:r>
          </w:p>
        </w:tc>
      </w:tr>
      <w:tr w:rsidR="00A4795A" w:rsidRPr="00086484" w14:paraId="755BA332" w14:textId="77777777" w:rsidTr="00B60ECA">
        <w:trPr>
          <w:trHeight w:val="330"/>
        </w:trPr>
        <w:tc>
          <w:tcPr>
            <w:tcW w:w="1105" w:type="dxa"/>
            <w:vMerge/>
            <w:hideMark/>
          </w:tcPr>
          <w:p w14:paraId="6460DB47" w14:textId="77777777" w:rsidR="00086484" w:rsidRPr="00086484" w:rsidRDefault="00086484" w:rsidP="00086484">
            <w:pPr>
              <w:pStyle w:val="BodyText"/>
              <w:rPr>
                <w:lang w:eastAsia="ko-KR"/>
              </w:rPr>
            </w:pPr>
          </w:p>
        </w:tc>
        <w:tc>
          <w:tcPr>
            <w:tcW w:w="2246" w:type="dxa"/>
            <w:noWrap/>
            <w:hideMark/>
          </w:tcPr>
          <w:p w14:paraId="72C9273B" w14:textId="77777777" w:rsidR="00086484" w:rsidRPr="00086484" w:rsidRDefault="00086484" w:rsidP="00086484">
            <w:pPr>
              <w:pStyle w:val="BodyText"/>
              <w:rPr>
                <w:lang w:eastAsia="ko-KR"/>
              </w:rPr>
            </w:pPr>
            <w:r w:rsidRPr="00086484">
              <w:rPr>
                <w:rFonts w:hint="eastAsia"/>
                <w:lang w:eastAsia="ko-KR"/>
              </w:rPr>
              <w:t>Transmitter position</w:t>
            </w:r>
          </w:p>
        </w:tc>
        <w:tc>
          <w:tcPr>
            <w:tcW w:w="3998" w:type="dxa"/>
            <w:noWrap/>
            <w:hideMark/>
          </w:tcPr>
          <w:p w14:paraId="29F2FD9E" w14:textId="6E656474" w:rsidR="00086484" w:rsidRPr="00086484" w:rsidRDefault="00B60ECA" w:rsidP="00B60ECA">
            <w:pPr>
              <w:pStyle w:val="BodyText"/>
              <w:rPr>
                <w:lang w:eastAsia="ko-KR"/>
              </w:rPr>
            </w:pPr>
            <w:r>
              <w:t xml:space="preserve">The latitude and longitude of the transmitter position to 1cm </w:t>
            </w:r>
            <w:r>
              <w:lastRenderedPageBreak/>
              <w:t>precision</w:t>
            </w:r>
          </w:p>
        </w:tc>
        <w:tc>
          <w:tcPr>
            <w:tcW w:w="1605" w:type="dxa"/>
            <w:noWrap/>
            <w:hideMark/>
          </w:tcPr>
          <w:p w14:paraId="69F8618D" w14:textId="77777777" w:rsidR="00086484" w:rsidRPr="00086484" w:rsidRDefault="00086484" w:rsidP="00086484">
            <w:pPr>
              <w:pStyle w:val="BodyText"/>
              <w:rPr>
                <w:lang w:eastAsia="ko-KR"/>
              </w:rPr>
            </w:pPr>
            <w:r w:rsidRPr="00086484">
              <w:rPr>
                <w:rFonts w:hint="eastAsia"/>
                <w:lang w:eastAsia="ko-KR"/>
              </w:rPr>
              <w:lastRenderedPageBreak/>
              <w:t xml:space="preserve">　</w:t>
            </w:r>
          </w:p>
        </w:tc>
        <w:tc>
          <w:tcPr>
            <w:tcW w:w="900" w:type="dxa"/>
            <w:noWrap/>
            <w:hideMark/>
          </w:tcPr>
          <w:p w14:paraId="78C33F2D" w14:textId="0CE7785E" w:rsidR="00086484" w:rsidRPr="00086484" w:rsidRDefault="004741BB" w:rsidP="00086484">
            <w:pPr>
              <w:pStyle w:val="BodyText"/>
              <w:rPr>
                <w:lang w:eastAsia="ko-KR"/>
              </w:rPr>
            </w:pPr>
            <w:r>
              <w:rPr>
                <w:rFonts w:hint="eastAsia"/>
                <w:lang w:eastAsia="ko-KR"/>
              </w:rPr>
              <w:t>degree</w:t>
            </w:r>
            <w:r w:rsidRPr="0002415B">
              <w:rPr>
                <w:rFonts w:hint="eastAsia"/>
                <w:lang w:eastAsia="ko-KR"/>
              </w:rPr>
              <w:t>(</w:t>
            </w:r>
            <w:r>
              <w:rPr>
                <w:lang w:eastAsia="ko-KR"/>
              </w:rPr>
              <w:t xml:space="preserve">eight decimal </w:t>
            </w:r>
            <w:r>
              <w:rPr>
                <w:lang w:eastAsia="ko-KR"/>
              </w:rPr>
              <w:lastRenderedPageBreak/>
              <w:t>places</w:t>
            </w:r>
            <w:r w:rsidRPr="0002415B">
              <w:rPr>
                <w:rFonts w:hint="eastAsia"/>
                <w:lang w:eastAsia="ko-KR"/>
              </w:rPr>
              <w:t>)</w:t>
            </w:r>
          </w:p>
        </w:tc>
      </w:tr>
      <w:tr w:rsidR="00A4795A" w:rsidRPr="00086484" w14:paraId="4218FCB1" w14:textId="77777777" w:rsidTr="00B60ECA">
        <w:trPr>
          <w:trHeight w:val="660"/>
        </w:trPr>
        <w:tc>
          <w:tcPr>
            <w:tcW w:w="1105" w:type="dxa"/>
            <w:vMerge/>
            <w:hideMark/>
          </w:tcPr>
          <w:p w14:paraId="5790AD20" w14:textId="77777777" w:rsidR="00086484" w:rsidRPr="00086484" w:rsidRDefault="00086484" w:rsidP="00086484">
            <w:pPr>
              <w:pStyle w:val="BodyText"/>
              <w:rPr>
                <w:lang w:eastAsia="ko-KR"/>
              </w:rPr>
            </w:pPr>
          </w:p>
        </w:tc>
        <w:tc>
          <w:tcPr>
            <w:tcW w:w="2246" w:type="dxa"/>
            <w:noWrap/>
            <w:hideMark/>
          </w:tcPr>
          <w:p w14:paraId="644E771F" w14:textId="77777777" w:rsidR="00086484" w:rsidRPr="00086484" w:rsidRDefault="00086484" w:rsidP="00086484">
            <w:pPr>
              <w:pStyle w:val="BodyText"/>
              <w:rPr>
                <w:lang w:eastAsia="ko-KR"/>
              </w:rPr>
            </w:pPr>
            <w:r w:rsidRPr="00086484">
              <w:rPr>
                <w:rFonts w:hint="eastAsia"/>
                <w:lang w:eastAsia="ko-KR"/>
              </w:rPr>
              <w:t>LDC Type</w:t>
            </w:r>
          </w:p>
        </w:tc>
        <w:tc>
          <w:tcPr>
            <w:tcW w:w="3998" w:type="dxa"/>
            <w:hideMark/>
          </w:tcPr>
          <w:p w14:paraId="313CB994" w14:textId="77777777" w:rsidR="00086484" w:rsidRPr="00086484" w:rsidRDefault="00086484" w:rsidP="00086484">
            <w:pPr>
              <w:pStyle w:val="BodyText"/>
              <w:rPr>
                <w:lang w:eastAsia="ko-KR"/>
              </w:rPr>
            </w:pPr>
            <w:r w:rsidRPr="00086484">
              <w:rPr>
                <w:rFonts w:hint="eastAsia"/>
                <w:lang w:eastAsia="ko-KR"/>
              </w:rPr>
              <w:t xml:space="preserve">0x00 = none, 0x01 = tri-state PPM, </w:t>
            </w:r>
            <w:r w:rsidRPr="00086484">
              <w:rPr>
                <w:rFonts w:hint="eastAsia"/>
                <w:lang w:eastAsia="ko-KR"/>
              </w:rPr>
              <w:br/>
              <w:t>0x02 = 9th Pulse, 0x04 = 10th Pulse</w:t>
            </w:r>
          </w:p>
        </w:tc>
        <w:tc>
          <w:tcPr>
            <w:tcW w:w="1605" w:type="dxa"/>
            <w:noWrap/>
            <w:hideMark/>
          </w:tcPr>
          <w:p w14:paraId="01A82A07" w14:textId="77777777" w:rsidR="00086484" w:rsidRPr="00086484" w:rsidRDefault="00086484" w:rsidP="00086484">
            <w:pPr>
              <w:pStyle w:val="BodyText"/>
              <w:rPr>
                <w:lang w:eastAsia="ko-KR"/>
              </w:rPr>
            </w:pPr>
            <w:r w:rsidRPr="00086484">
              <w:rPr>
                <w:rFonts w:hint="eastAsia"/>
                <w:lang w:eastAsia="ko-KR"/>
              </w:rPr>
              <w:t xml:space="preserve">　</w:t>
            </w:r>
          </w:p>
        </w:tc>
        <w:tc>
          <w:tcPr>
            <w:tcW w:w="900" w:type="dxa"/>
            <w:noWrap/>
            <w:hideMark/>
          </w:tcPr>
          <w:p w14:paraId="2B60F80E" w14:textId="77777777" w:rsidR="00086484" w:rsidRPr="00086484" w:rsidRDefault="00086484" w:rsidP="00086484">
            <w:pPr>
              <w:pStyle w:val="BodyText"/>
              <w:rPr>
                <w:lang w:eastAsia="ko-KR"/>
              </w:rPr>
            </w:pPr>
            <w:r w:rsidRPr="00086484">
              <w:rPr>
                <w:rFonts w:hint="eastAsia"/>
                <w:lang w:eastAsia="ko-KR"/>
              </w:rPr>
              <w:t xml:space="preserve">　</w:t>
            </w:r>
          </w:p>
        </w:tc>
      </w:tr>
      <w:tr w:rsidR="00A4795A" w:rsidRPr="00086484" w14:paraId="0EE0BE80" w14:textId="77777777" w:rsidTr="00B60ECA">
        <w:trPr>
          <w:trHeight w:val="330"/>
        </w:trPr>
        <w:tc>
          <w:tcPr>
            <w:tcW w:w="1105" w:type="dxa"/>
            <w:vMerge/>
            <w:hideMark/>
          </w:tcPr>
          <w:p w14:paraId="53A2DBD8" w14:textId="77777777" w:rsidR="00086484" w:rsidRPr="00086484" w:rsidRDefault="00086484" w:rsidP="00086484">
            <w:pPr>
              <w:pStyle w:val="BodyText"/>
              <w:rPr>
                <w:lang w:eastAsia="ko-KR"/>
              </w:rPr>
            </w:pPr>
          </w:p>
        </w:tc>
        <w:tc>
          <w:tcPr>
            <w:tcW w:w="2246" w:type="dxa"/>
            <w:noWrap/>
            <w:hideMark/>
          </w:tcPr>
          <w:p w14:paraId="29D8BED8" w14:textId="77777777" w:rsidR="00086484" w:rsidRPr="00086484" w:rsidRDefault="00086484" w:rsidP="00086484">
            <w:pPr>
              <w:pStyle w:val="BodyText"/>
              <w:rPr>
                <w:lang w:eastAsia="ko-KR"/>
              </w:rPr>
            </w:pPr>
            <w:r w:rsidRPr="00086484">
              <w:rPr>
                <w:rFonts w:hint="eastAsia"/>
                <w:lang w:eastAsia="ko-KR"/>
              </w:rPr>
              <w:t>Pulse type</w:t>
            </w:r>
          </w:p>
        </w:tc>
        <w:tc>
          <w:tcPr>
            <w:tcW w:w="3998" w:type="dxa"/>
            <w:noWrap/>
            <w:hideMark/>
          </w:tcPr>
          <w:p w14:paraId="7B1E21FB" w14:textId="77777777" w:rsidR="00086484" w:rsidRPr="00086484" w:rsidRDefault="00086484" w:rsidP="00086484">
            <w:pPr>
              <w:pStyle w:val="BodyText"/>
              <w:rPr>
                <w:lang w:eastAsia="ko-KR"/>
              </w:rPr>
            </w:pPr>
            <w:r w:rsidRPr="00086484">
              <w:rPr>
                <w:rFonts w:hint="eastAsia"/>
                <w:lang w:eastAsia="ko-KR"/>
              </w:rPr>
              <w:t>1 = eLoran, 2 = Chyka etc.</w:t>
            </w:r>
          </w:p>
        </w:tc>
        <w:tc>
          <w:tcPr>
            <w:tcW w:w="1605" w:type="dxa"/>
            <w:noWrap/>
            <w:hideMark/>
          </w:tcPr>
          <w:p w14:paraId="4E0A9F41" w14:textId="77777777" w:rsidR="00086484" w:rsidRPr="00086484" w:rsidRDefault="00086484" w:rsidP="00086484">
            <w:pPr>
              <w:pStyle w:val="BodyText"/>
              <w:rPr>
                <w:lang w:eastAsia="ko-KR"/>
              </w:rPr>
            </w:pPr>
            <w:r w:rsidRPr="00086484">
              <w:rPr>
                <w:rFonts w:hint="eastAsia"/>
                <w:lang w:eastAsia="ko-KR"/>
              </w:rPr>
              <w:t xml:space="preserve">　</w:t>
            </w:r>
          </w:p>
        </w:tc>
        <w:tc>
          <w:tcPr>
            <w:tcW w:w="900" w:type="dxa"/>
            <w:noWrap/>
            <w:hideMark/>
          </w:tcPr>
          <w:p w14:paraId="088C713C" w14:textId="77777777" w:rsidR="00086484" w:rsidRPr="00086484" w:rsidRDefault="00086484" w:rsidP="00086484">
            <w:pPr>
              <w:pStyle w:val="BodyText"/>
              <w:rPr>
                <w:lang w:eastAsia="ko-KR"/>
              </w:rPr>
            </w:pPr>
            <w:r w:rsidRPr="00086484">
              <w:rPr>
                <w:rFonts w:hint="eastAsia"/>
                <w:lang w:eastAsia="ko-KR"/>
              </w:rPr>
              <w:t xml:space="preserve">　</w:t>
            </w:r>
          </w:p>
        </w:tc>
      </w:tr>
      <w:tr w:rsidR="00A4795A" w:rsidRPr="00086484" w14:paraId="4DFABD8B" w14:textId="77777777" w:rsidTr="00B60ECA">
        <w:trPr>
          <w:trHeight w:val="330"/>
        </w:trPr>
        <w:tc>
          <w:tcPr>
            <w:tcW w:w="1105" w:type="dxa"/>
            <w:vMerge/>
            <w:hideMark/>
          </w:tcPr>
          <w:p w14:paraId="5EF8F4B6" w14:textId="77777777" w:rsidR="00086484" w:rsidRPr="00086484" w:rsidRDefault="00086484" w:rsidP="00086484">
            <w:pPr>
              <w:pStyle w:val="BodyText"/>
              <w:rPr>
                <w:lang w:eastAsia="ko-KR"/>
              </w:rPr>
            </w:pPr>
          </w:p>
        </w:tc>
        <w:tc>
          <w:tcPr>
            <w:tcW w:w="2246" w:type="dxa"/>
            <w:noWrap/>
            <w:hideMark/>
          </w:tcPr>
          <w:p w14:paraId="0FD0DD83" w14:textId="77777777" w:rsidR="00086484" w:rsidRPr="00086484" w:rsidRDefault="00086484" w:rsidP="00086484">
            <w:pPr>
              <w:pStyle w:val="BodyText"/>
              <w:rPr>
                <w:lang w:eastAsia="ko-KR"/>
              </w:rPr>
            </w:pPr>
            <w:r w:rsidRPr="00086484">
              <w:rPr>
                <w:rFonts w:hint="eastAsia"/>
                <w:lang w:eastAsia="ko-KR"/>
              </w:rPr>
              <w:t>Dual rate flag</w:t>
            </w:r>
          </w:p>
        </w:tc>
        <w:tc>
          <w:tcPr>
            <w:tcW w:w="3998" w:type="dxa"/>
            <w:noWrap/>
            <w:hideMark/>
          </w:tcPr>
          <w:p w14:paraId="5ACE9393" w14:textId="5B9391DE" w:rsidR="00086484" w:rsidRPr="00086484" w:rsidRDefault="00BD5FF2" w:rsidP="00086484">
            <w:pPr>
              <w:pStyle w:val="BodyText"/>
              <w:rPr>
                <w:lang w:eastAsia="ko-KR"/>
              </w:rPr>
            </w:pPr>
            <w:r>
              <w:rPr>
                <w:rFonts w:hint="eastAsia"/>
                <w:lang w:eastAsia="ko-KR"/>
              </w:rPr>
              <w:t>0 = single rate, 1 = du</w:t>
            </w:r>
            <w:r w:rsidR="00086484" w:rsidRPr="00086484">
              <w:rPr>
                <w:rFonts w:hint="eastAsia"/>
                <w:lang w:eastAsia="ko-KR"/>
              </w:rPr>
              <w:t>al rate</w:t>
            </w:r>
          </w:p>
        </w:tc>
        <w:tc>
          <w:tcPr>
            <w:tcW w:w="1605" w:type="dxa"/>
            <w:noWrap/>
            <w:hideMark/>
          </w:tcPr>
          <w:p w14:paraId="420055F4" w14:textId="77777777" w:rsidR="00086484" w:rsidRPr="00086484" w:rsidRDefault="00086484" w:rsidP="00086484">
            <w:pPr>
              <w:pStyle w:val="BodyText"/>
              <w:rPr>
                <w:lang w:eastAsia="ko-KR"/>
              </w:rPr>
            </w:pPr>
            <w:r w:rsidRPr="00086484">
              <w:rPr>
                <w:rFonts w:hint="eastAsia"/>
                <w:lang w:eastAsia="ko-KR"/>
              </w:rPr>
              <w:t xml:space="preserve">　</w:t>
            </w:r>
          </w:p>
        </w:tc>
        <w:tc>
          <w:tcPr>
            <w:tcW w:w="900" w:type="dxa"/>
            <w:noWrap/>
            <w:hideMark/>
          </w:tcPr>
          <w:p w14:paraId="21EE4C88" w14:textId="77777777" w:rsidR="00086484" w:rsidRPr="00086484" w:rsidRDefault="00086484" w:rsidP="00086484">
            <w:pPr>
              <w:pStyle w:val="BodyText"/>
              <w:rPr>
                <w:lang w:eastAsia="ko-KR"/>
              </w:rPr>
            </w:pPr>
            <w:r w:rsidRPr="00086484">
              <w:rPr>
                <w:rFonts w:hint="eastAsia"/>
                <w:lang w:eastAsia="ko-KR"/>
              </w:rPr>
              <w:t xml:space="preserve">　</w:t>
            </w:r>
          </w:p>
        </w:tc>
      </w:tr>
      <w:tr w:rsidR="00A4795A" w:rsidRPr="00086484" w14:paraId="3722C86C" w14:textId="77777777" w:rsidTr="00B60ECA">
        <w:trPr>
          <w:trHeight w:val="660"/>
        </w:trPr>
        <w:tc>
          <w:tcPr>
            <w:tcW w:w="1105" w:type="dxa"/>
            <w:vMerge/>
            <w:hideMark/>
          </w:tcPr>
          <w:p w14:paraId="274669EB" w14:textId="77777777" w:rsidR="00086484" w:rsidRPr="00086484" w:rsidRDefault="00086484" w:rsidP="00086484">
            <w:pPr>
              <w:pStyle w:val="BodyText"/>
              <w:rPr>
                <w:lang w:eastAsia="ko-KR"/>
              </w:rPr>
            </w:pPr>
          </w:p>
        </w:tc>
        <w:tc>
          <w:tcPr>
            <w:tcW w:w="2246" w:type="dxa"/>
            <w:noWrap/>
            <w:hideMark/>
          </w:tcPr>
          <w:p w14:paraId="535A2FD7" w14:textId="0767E33B" w:rsidR="00086484" w:rsidRPr="00086484" w:rsidRDefault="00BD5FF2" w:rsidP="00086484">
            <w:pPr>
              <w:pStyle w:val="BodyText"/>
              <w:rPr>
                <w:lang w:eastAsia="ko-KR"/>
              </w:rPr>
            </w:pPr>
            <w:r>
              <w:rPr>
                <w:rFonts w:hint="eastAsia"/>
                <w:lang w:eastAsia="ko-KR"/>
              </w:rPr>
              <w:t>Blanking prio</w:t>
            </w:r>
            <w:r w:rsidR="00086484" w:rsidRPr="00086484">
              <w:rPr>
                <w:rFonts w:hint="eastAsia"/>
                <w:lang w:eastAsia="ko-KR"/>
              </w:rPr>
              <w:t>rity flag</w:t>
            </w:r>
          </w:p>
        </w:tc>
        <w:tc>
          <w:tcPr>
            <w:tcW w:w="3998" w:type="dxa"/>
            <w:hideMark/>
          </w:tcPr>
          <w:p w14:paraId="45EA3248" w14:textId="305DF8CE" w:rsidR="00086484" w:rsidRPr="00086484" w:rsidRDefault="00086484" w:rsidP="00086484">
            <w:pPr>
              <w:pStyle w:val="BodyText"/>
              <w:rPr>
                <w:lang w:eastAsia="ko-KR"/>
              </w:rPr>
            </w:pPr>
            <w:r w:rsidRPr="00086484">
              <w:rPr>
                <w:rFonts w:hint="eastAsia"/>
                <w:lang w:eastAsia="ko-KR"/>
              </w:rPr>
              <w:t>0 = priority on this rate, 1 = priority on dual rate,</w:t>
            </w:r>
            <w:r w:rsidR="00A4795A">
              <w:rPr>
                <w:rFonts w:hint="eastAsia"/>
                <w:lang w:eastAsia="ko-KR"/>
              </w:rPr>
              <w:t xml:space="preserve"> </w:t>
            </w:r>
            <w:r w:rsidRPr="00086484">
              <w:rPr>
                <w:rFonts w:hint="eastAsia"/>
                <w:lang w:eastAsia="ko-KR"/>
              </w:rPr>
              <w:t>2 = alternate blanking</w:t>
            </w:r>
          </w:p>
        </w:tc>
        <w:tc>
          <w:tcPr>
            <w:tcW w:w="1605" w:type="dxa"/>
            <w:noWrap/>
            <w:hideMark/>
          </w:tcPr>
          <w:p w14:paraId="4497D291" w14:textId="77777777" w:rsidR="00086484" w:rsidRPr="00086484" w:rsidRDefault="00086484" w:rsidP="00086484">
            <w:pPr>
              <w:pStyle w:val="BodyText"/>
              <w:rPr>
                <w:lang w:eastAsia="ko-KR"/>
              </w:rPr>
            </w:pPr>
            <w:r w:rsidRPr="00086484">
              <w:rPr>
                <w:rFonts w:hint="eastAsia"/>
                <w:lang w:eastAsia="ko-KR"/>
              </w:rPr>
              <w:t xml:space="preserve">　</w:t>
            </w:r>
          </w:p>
        </w:tc>
        <w:tc>
          <w:tcPr>
            <w:tcW w:w="900" w:type="dxa"/>
            <w:noWrap/>
            <w:hideMark/>
          </w:tcPr>
          <w:p w14:paraId="0F75D96C" w14:textId="77777777" w:rsidR="00086484" w:rsidRPr="00086484" w:rsidRDefault="00086484" w:rsidP="00086484">
            <w:pPr>
              <w:pStyle w:val="BodyText"/>
              <w:rPr>
                <w:lang w:eastAsia="ko-KR"/>
              </w:rPr>
            </w:pPr>
            <w:r w:rsidRPr="00086484">
              <w:rPr>
                <w:rFonts w:hint="eastAsia"/>
                <w:lang w:eastAsia="ko-KR"/>
              </w:rPr>
              <w:t xml:space="preserve">　</w:t>
            </w:r>
          </w:p>
        </w:tc>
      </w:tr>
      <w:tr w:rsidR="00A4795A" w:rsidRPr="00086484" w14:paraId="6262A55A" w14:textId="77777777" w:rsidTr="00AF5EAB">
        <w:trPr>
          <w:trHeight w:val="70"/>
        </w:trPr>
        <w:tc>
          <w:tcPr>
            <w:tcW w:w="1105" w:type="dxa"/>
            <w:vMerge/>
            <w:hideMark/>
          </w:tcPr>
          <w:p w14:paraId="4C6F95F3" w14:textId="77777777" w:rsidR="00086484" w:rsidRPr="00086484" w:rsidRDefault="00086484" w:rsidP="00086484">
            <w:pPr>
              <w:pStyle w:val="BodyText"/>
              <w:rPr>
                <w:lang w:eastAsia="ko-KR"/>
              </w:rPr>
            </w:pPr>
          </w:p>
        </w:tc>
        <w:tc>
          <w:tcPr>
            <w:tcW w:w="2246" w:type="dxa"/>
            <w:noWrap/>
            <w:hideMark/>
          </w:tcPr>
          <w:p w14:paraId="6FD86663" w14:textId="77777777" w:rsidR="00086484" w:rsidRPr="00086484" w:rsidRDefault="00086484" w:rsidP="00086484">
            <w:pPr>
              <w:pStyle w:val="BodyText"/>
              <w:rPr>
                <w:lang w:eastAsia="ko-KR"/>
              </w:rPr>
            </w:pPr>
            <w:r w:rsidRPr="00086484">
              <w:rPr>
                <w:rFonts w:hint="eastAsia"/>
                <w:lang w:eastAsia="ko-KR"/>
              </w:rPr>
              <w:t>UTC synchronisation mode</w:t>
            </w:r>
          </w:p>
        </w:tc>
        <w:tc>
          <w:tcPr>
            <w:tcW w:w="3998" w:type="dxa"/>
            <w:noWrap/>
            <w:hideMark/>
          </w:tcPr>
          <w:p w14:paraId="5BDCDF5F" w14:textId="77777777" w:rsidR="00086484" w:rsidRPr="00086484" w:rsidRDefault="00086484" w:rsidP="00086484">
            <w:pPr>
              <w:pStyle w:val="BodyText"/>
              <w:rPr>
                <w:lang w:eastAsia="ko-KR"/>
              </w:rPr>
            </w:pPr>
            <w:r w:rsidRPr="00086484">
              <w:rPr>
                <w:rFonts w:hint="eastAsia"/>
                <w:lang w:eastAsia="ko-KR"/>
              </w:rPr>
              <w:t>0 = SAM control, 1 = TOE control</w:t>
            </w:r>
          </w:p>
        </w:tc>
        <w:tc>
          <w:tcPr>
            <w:tcW w:w="1605" w:type="dxa"/>
            <w:noWrap/>
            <w:hideMark/>
          </w:tcPr>
          <w:p w14:paraId="43721FA5" w14:textId="77777777" w:rsidR="00086484" w:rsidRPr="00086484" w:rsidRDefault="00086484" w:rsidP="00086484">
            <w:pPr>
              <w:pStyle w:val="BodyText"/>
              <w:rPr>
                <w:lang w:eastAsia="ko-KR"/>
              </w:rPr>
            </w:pPr>
            <w:r w:rsidRPr="00086484">
              <w:rPr>
                <w:rFonts w:hint="eastAsia"/>
                <w:lang w:eastAsia="ko-KR"/>
              </w:rPr>
              <w:t xml:space="preserve">　</w:t>
            </w:r>
          </w:p>
        </w:tc>
        <w:tc>
          <w:tcPr>
            <w:tcW w:w="900" w:type="dxa"/>
            <w:noWrap/>
            <w:hideMark/>
          </w:tcPr>
          <w:p w14:paraId="0C34D882" w14:textId="77777777" w:rsidR="00086484" w:rsidRPr="00086484" w:rsidRDefault="00086484" w:rsidP="00086484">
            <w:pPr>
              <w:pStyle w:val="BodyText"/>
              <w:rPr>
                <w:lang w:eastAsia="ko-KR"/>
              </w:rPr>
            </w:pPr>
            <w:r w:rsidRPr="00086484">
              <w:rPr>
                <w:rFonts w:hint="eastAsia"/>
                <w:lang w:eastAsia="ko-KR"/>
              </w:rPr>
              <w:t xml:space="preserve">　</w:t>
            </w:r>
          </w:p>
        </w:tc>
      </w:tr>
    </w:tbl>
    <w:p w14:paraId="0E9CC02A" w14:textId="2E01008D" w:rsidR="00086484" w:rsidRDefault="00086484" w:rsidP="00A446C9">
      <w:pPr>
        <w:pStyle w:val="BodyText"/>
        <w:rPr>
          <w:lang w:eastAsia="ko-KR"/>
        </w:rPr>
      </w:pPr>
    </w:p>
    <w:p w14:paraId="2341DDDA" w14:textId="7337AA9A" w:rsidR="00086484" w:rsidRPr="00F2602D" w:rsidRDefault="009247F9" w:rsidP="00086484">
      <w:pPr>
        <w:pStyle w:val="BodyText"/>
        <w:rPr>
          <w:lang w:eastAsia="ko-KR"/>
        </w:rPr>
      </w:pPr>
      <w:r>
        <w:rPr>
          <w:lang w:eastAsia="ko-KR"/>
        </w:rPr>
        <w:t>Table.</w:t>
      </w:r>
      <w:r w:rsidR="00086484">
        <w:rPr>
          <w:lang w:eastAsia="ko-KR"/>
        </w:rPr>
        <w:t xml:space="preserve"> S-247</w:t>
      </w:r>
      <w:r w:rsidR="00086484">
        <w:rPr>
          <w:rFonts w:hint="eastAsia"/>
          <w:lang w:eastAsia="ko-KR"/>
        </w:rPr>
        <w:t xml:space="preserve"> </w:t>
      </w:r>
      <w:r w:rsidR="00A4795A">
        <w:rPr>
          <w:rFonts w:hint="eastAsia"/>
          <w:lang w:eastAsia="ko-KR"/>
        </w:rPr>
        <w:t xml:space="preserve">dLoran </w:t>
      </w:r>
      <w:r w:rsidR="00BD5FF2">
        <w:rPr>
          <w:lang w:eastAsia="ko-KR"/>
        </w:rPr>
        <w:t xml:space="preserve">Reference </w:t>
      </w:r>
      <w:r w:rsidR="00A4795A">
        <w:rPr>
          <w:rFonts w:hint="eastAsia"/>
          <w:lang w:eastAsia="ko-KR"/>
        </w:rPr>
        <w:t>Station Almanac</w:t>
      </w:r>
      <w:r w:rsidR="00A4795A">
        <w:rPr>
          <w:lang w:eastAsia="ko-KR"/>
        </w:rPr>
        <w:t xml:space="preserve"> </w:t>
      </w:r>
      <w:r>
        <w:rPr>
          <w:rFonts w:hint="eastAsia"/>
          <w:lang w:eastAsia="ko-KR"/>
        </w:rPr>
        <w:t>S</w:t>
      </w:r>
      <w:r>
        <w:rPr>
          <w:lang w:eastAsia="ko-KR"/>
        </w:rPr>
        <w:t>pread Sheet</w:t>
      </w:r>
    </w:p>
    <w:tbl>
      <w:tblPr>
        <w:tblStyle w:val="TableGrid"/>
        <w:tblW w:w="0" w:type="auto"/>
        <w:tblLook w:val="04A0" w:firstRow="1" w:lastRow="0" w:firstColumn="1" w:lastColumn="0" w:noHBand="0" w:noVBand="1"/>
      </w:tblPr>
      <w:tblGrid>
        <w:gridCol w:w="1216"/>
        <w:gridCol w:w="2175"/>
        <w:gridCol w:w="3271"/>
        <w:gridCol w:w="1690"/>
        <w:gridCol w:w="1502"/>
      </w:tblGrid>
      <w:tr w:rsidR="00976F5B" w:rsidRPr="00086484" w14:paraId="587ED0F5" w14:textId="77777777" w:rsidTr="00587109">
        <w:trPr>
          <w:trHeight w:val="330"/>
        </w:trPr>
        <w:tc>
          <w:tcPr>
            <w:tcW w:w="1084" w:type="dxa"/>
            <w:noWrap/>
            <w:hideMark/>
          </w:tcPr>
          <w:p w14:paraId="7AC9F4D8" w14:textId="287CB354" w:rsidR="00976F5B" w:rsidRPr="00086484" w:rsidRDefault="00976F5B" w:rsidP="00976F5B">
            <w:pPr>
              <w:pStyle w:val="BodyText"/>
              <w:jc w:val="center"/>
              <w:rPr>
                <w:lang w:eastAsia="ko-KR"/>
              </w:rPr>
            </w:pPr>
            <w:r w:rsidRPr="00976F5B">
              <w:rPr>
                <w:rFonts w:hint="eastAsia"/>
                <w:fitText w:val="893" w:id="1396557824"/>
                <w:lang w:eastAsia="ko-KR"/>
              </w:rPr>
              <w:t>C</w:t>
            </w:r>
            <w:r w:rsidRPr="00976F5B">
              <w:rPr>
                <w:fitText w:val="893" w:id="1396557824"/>
                <w:lang w:eastAsia="ko-KR"/>
              </w:rPr>
              <w:t>ategory</w:t>
            </w:r>
          </w:p>
        </w:tc>
        <w:tc>
          <w:tcPr>
            <w:tcW w:w="2208" w:type="dxa"/>
            <w:noWrap/>
            <w:vAlign w:val="center"/>
            <w:hideMark/>
          </w:tcPr>
          <w:p w14:paraId="30C30A51" w14:textId="1E24F0F8" w:rsidR="00976F5B" w:rsidRPr="00086484" w:rsidRDefault="00976F5B" w:rsidP="00976F5B">
            <w:pPr>
              <w:pStyle w:val="BodyText"/>
              <w:jc w:val="center"/>
              <w:rPr>
                <w:lang w:eastAsia="ko-KR"/>
              </w:rPr>
            </w:pPr>
            <w:r>
              <w:rPr>
                <w:rFonts w:hint="eastAsia"/>
                <w:lang w:eastAsia="ko-KR"/>
              </w:rPr>
              <w:t>I</w:t>
            </w:r>
            <w:r>
              <w:rPr>
                <w:lang w:eastAsia="ko-KR"/>
              </w:rPr>
              <w:t>tem</w:t>
            </w:r>
          </w:p>
        </w:tc>
        <w:tc>
          <w:tcPr>
            <w:tcW w:w="3323" w:type="dxa"/>
            <w:noWrap/>
            <w:vAlign w:val="center"/>
            <w:hideMark/>
          </w:tcPr>
          <w:p w14:paraId="456F850A" w14:textId="02DE61EC" w:rsidR="00976F5B" w:rsidRPr="00086484" w:rsidRDefault="00177B77" w:rsidP="00976F5B">
            <w:pPr>
              <w:pStyle w:val="BodyText"/>
              <w:jc w:val="center"/>
              <w:rPr>
                <w:lang w:eastAsia="ko-KR"/>
              </w:rPr>
            </w:pPr>
            <w:r>
              <w:rPr>
                <w:lang w:eastAsia="ko-KR"/>
              </w:rPr>
              <w:t>Description</w:t>
            </w:r>
          </w:p>
        </w:tc>
        <w:tc>
          <w:tcPr>
            <w:tcW w:w="1715" w:type="dxa"/>
            <w:noWrap/>
            <w:vAlign w:val="center"/>
            <w:hideMark/>
          </w:tcPr>
          <w:p w14:paraId="624FB2A3" w14:textId="313A1D4C" w:rsidR="00976F5B" w:rsidRPr="00086484" w:rsidRDefault="00976F5B" w:rsidP="00976F5B">
            <w:pPr>
              <w:pStyle w:val="BodyText"/>
              <w:jc w:val="center"/>
              <w:rPr>
                <w:lang w:eastAsia="ko-KR"/>
              </w:rPr>
            </w:pPr>
            <w:r>
              <w:rPr>
                <w:rFonts w:hint="eastAsia"/>
                <w:lang w:eastAsia="ko-KR"/>
              </w:rPr>
              <w:t>Format</w:t>
            </w:r>
          </w:p>
        </w:tc>
        <w:tc>
          <w:tcPr>
            <w:tcW w:w="1524" w:type="dxa"/>
            <w:noWrap/>
            <w:vAlign w:val="center"/>
            <w:hideMark/>
          </w:tcPr>
          <w:p w14:paraId="26850789" w14:textId="3AEA73A2" w:rsidR="00976F5B" w:rsidRPr="00086484" w:rsidRDefault="00976F5B" w:rsidP="00976F5B">
            <w:pPr>
              <w:pStyle w:val="BodyText"/>
              <w:jc w:val="center"/>
              <w:rPr>
                <w:lang w:eastAsia="ko-KR"/>
              </w:rPr>
            </w:pPr>
            <w:r>
              <w:rPr>
                <w:rFonts w:hint="eastAsia"/>
                <w:lang w:eastAsia="ko-KR"/>
              </w:rPr>
              <w:t>U</w:t>
            </w:r>
            <w:r>
              <w:rPr>
                <w:lang w:eastAsia="ko-KR"/>
              </w:rPr>
              <w:t>nit</w:t>
            </w:r>
          </w:p>
        </w:tc>
      </w:tr>
      <w:tr w:rsidR="00CE5768" w:rsidRPr="00086484" w14:paraId="4499EA7C" w14:textId="77777777" w:rsidTr="00CE5768">
        <w:trPr>
          <w:trHeight w:val="330"/>
        </w:trPr>
        <w:tc>
          <w:tcPr>
            <w:tcW w:w="1084" w:type="dxa"/>
            <w:vMerge w:val="restart"/>
            <w:vAlign w:val="center"/>
            <w:hideMark/>
          </w:tcPr>
          <w:p w14:paraId="14233E11" w14:textId="32B65A64" w:rsidR="00086484" w:rsidRPr="00086484" w:rsidRDefault="00086484" w:rsidP="00BD5FF2">
            <w:pPr>
              <w:pStyle w:val="BodyText"/>
              <w:rPr>
                <w:lang w:eastAsia="ko-KR"/>
              </w:rPr>
            </w:pPr>
            <w:r w:rsidRPr="00086484">
              <w:rPr>
                <w:rFonts w:hint="eastAsia"/>
                <w:lang w:eastAsia="ko-KR"/>
              </w:rPr>
              <w:t xml:space="preserve">dLoran </w:t>
            </w:r>
            <w:r w:rsidR="00BD5FF2">
              <w:rPr>
                <w:lang w:eastAsia="ko-KR"/>
              </w:rPr>
              <w:t>Reference Station</w:t>
            </w:r>
            <w:r w:rsidRPr="00086484">
              <w:rPr>
                <w:rFonts w:hint="eastAsia"/>
                <w:lang w:eastAsia="ko-KR"/>
              </w:rPr>
              <w:t xml:space="preserve"> Almanac</w:t>
            </w:r>
          </w:p>
        </w:tc>
        <w:tc>
          <w:tcPr>
            <w:tcW w:w="2208" w:type="dxa"/>
            <w:noWrap/>
            <w:hideMark/>
          </w:tcPr>
          <w:p w14:paraId="2710DDB5" w14:textId="77777777" w:rsidR="00086484" w:rsidRPr="00086484" w:rsidRDefault="00086484" w:rsidP="00086484">
            <w:pPr>
              <w:pStyle w:val="BodyText"/>
              <w:rPr>
                <w:lang w:eastAsia="ko-KR"/>
              </w:rPr>
            </w:pPr>
            <w:r w:rsidRPr="00086484">
              <w:rPr>
                <w:rFonts w:hint="eastAsia"/>
                <w:lang w:eastAsia="ko-KR"/>
              </w:rPr>
              <w:t>Version</w:t>
            </w:r>
          </w:p>
        </w:tc>
        <w:tc>
          <w:tcPr>
            <w:tcW w:w="3323" w:type="dxa"/>
            <w:noWrap/>
            <w:hideMark/>
          </w:tcPr>
          <w:p w14:paraId="4D161FD3" w14:textId="5025DB68" w:rsidR="00086484" w:rsidRPr="00086484" w:rsidRDefault="00963B31" w:rsidP="00086484">
            <w:pPr>
              <w:pStyle w:val="BodyText"/>
              <w:rPr>
                <w:lang w:eastAsia="ko-KR"/>
              </w:rPr>
            </w:pPr>
            <w:r>
              <w:t>Reference to Minimum Performance Specification version conformance</w:t>
            </w:r>
          </w:p>
        </w:tc>
        <w:tc>
          <w:tcPr>
            <w:tcW w:w="1715" w:type="dxa"/>
            <w:noWrap/>
            <w:hideMark/>
          </w:tcPr>
          <w:p w14:paraId="64CFCEE5" w14:textId="77777777" w:rsidR="00086484" w:rsidRPr="00086484" w:rsidRDefault="00086484" w:rsidP="00086484">
            <w:pPr>
              <w:pStyle w:val="BodyText"/>
              <w:rPr>
                <w:lang w:eastAsia="ko-KR"/>
              </w:rPr>
            </w:pPr>
            <w:r w:rsidRPr="00086484">
              <w:rPr>
                <w:rFonts w:hint="eastAsia"/>
                <w:lang w:eastAsia="ko-KR"/>
              </w:rPr>
              <w:t xml:space="preserve">　</w:t>
            </w:r>
          </w:p>
        </w:tc>
        <w:tc>
          <w:tcPr>
            <w:tcW w:w="1524" w:type="dxa"/>
            <w:noWrap/>
            <w:hideMark/>
          </w:tcPr>
          <w:p w14:paraId="134120F4" w14:textId="77777777" w:rsidR="00086484" w:rsidRPr="00086484" w:rsidRDefault="00086484" w:rsidP="00086484">
            <w:pPr>
              <w:pStyle w:val="BodyText"/>
              <w:rPr>
                <w:lang w:eastAsia="ko-KR"/>
              </w:rPr>
            </w:pPr>
            <w:r w:rsidRPr="00086484">
              <w:rPr>
                <w:rFonts w:hint="eastAsia"/>
                <w:lang w:eastAsia="ko-KR"/>
              </w:rPr>
              <w:t xml:space="preserve">　</w:t>
            </w:r>
          </w:p>
        </w:tc>
      </w:tr>
      <w:tr w:rsidR="00CE5768" w:rsidRPr="00086484" w14:paraId="31AC7C4E" w14:textId="77777777" w:rsidTr="00CE5768">
        <w:trPr>
          <w:trHeight w:val="330"/>
        </w:trPr>
        <w:tc>
          <w:tcPr>
            <w:tcW w:w="1084" w:type="dxa"/>
            <w:vMerge/>
            <w:hideMark/>
          </w:tcPr>
          <w:p w14:paraId="5FC57993" w14:textId="77777777" w:rsidR="00086484" w:rsidRPr="00086484" w:rsidRDefault="00086484" w:rsidP="00086484">
            <w:pPr>
              <w:pStyle w:val="BodyText"/>
              <w:rPr>
                <w:lang w:eastAsia="ko-KR"/>
              </w:rPr>
            </w:pPr>
          </w:p>
        </w:tc>
        <w:tc>
          <w:tcPr>
            <w:tcW w:w="2208" w:type="dxa"/>
            <w:noWrap/>
            <w:hideMark/>
          </w:tcPr>
          <w:p w14:paraId="35D5F723" w14:textId="77777777" w:rsidR="00086484" w:rsidRPr="00086484" w:rsidRDefault="00086484" w:rsidP="00086484">
            <w:pPr>
              <w:pStyle w:val="BodyText"/>
              <w:rPr>
                <w:lang w:eastAsia="ko-KR"/>
              </w:rPr>
            </w:pPr>
            <w:r w:rsidRPr="00086484">
              <w:rPr>
                <w:rFonts w:hint="eastAsia"/>
                <w:lang w:eastAsia="ko-KR"/>
              </w:rPr>
              <w:t>Name of eLoran region</w:t>
            </w:r>
          </w:p>
        </w:tc>
        <w:tc>
          <w:tcPr>
            <w:tcW w:w="3323" w:type="dxa"/>
            <w:noWrap/>
            <w:hideMark/>
          </w:tcPr>
          <w:p w14:paraId="6C76C16B" w14:textId="10379E31" w:rsidR="00086484" w:rsidRPr="00086484" w:rsidRDefault="00086484" w:rsidP="00086484">
            <w:pPr>
              <w:pStyle w:val="BodyText"/>
              <w:rPr>
                <w:lang w:eastAsia="ko-KR"/>
              </w:rPr>
            </w:pPr>
          </w:p>
        </w:tc>
        <w:tc>
          <w:tcPr>
            <w:tcW w:w="1715" w:type="dxa"/>
            <w:noWrap/>
            <w:hideMark/>
          </w:tcPr>
          <w:p w14:paraId="22E71F8F" w14:textId="77777777" w:rsidR="00086484" w:rsidRPr="00086484" w:rsidRDefault="00086484" w:rsidP="00086484">
            <w:pPr>
              <w:pStyle w:val="BodyText"/>
              <w:rPr>
                <w:lang w:eastAsia="ko-KR"/>
              </w:rPr>
            </w:pPr>
            <w:r w:rsidRPr="00086484">
              <w:rPr>
                <w:rFonts w:hint="eastAsia"/>
                <w:lang w:eastAsia="ko-KR"/>
              </w:rPr>
              <w:t xml:space="preserve">　</w:t>
            </w:r>
          </w:p>
        </w:tc>
        <w:tc>
          <w:tcPr>
            <w:tcW w:w="1524" w:type="dxa"/>
            <w:noWrap/>
            <w:hideMark/>
          </w:tcPr>
          <w:p w14:paraId="17B263D4" w14:textId="77777777" w:rsidR="00086484" w:rsidRPr="00086484" w:rsidRDefault="00086484" w:rsidP="00086484">
            <w:pPr>
              <w:pStyle w:val="BodyText"/>
              <w:rPr>
                <w:lang w:eastAsia="ko-KR"/>
              </w:rPr>
            </w:pPr>
            <w:r w:rsidRPr="00086484">
              <w:rPr>
                <w:rFonts w:hint="eastAsia"/>
                <w:lang w:eastAsia="ko-KR"/>
              </w:rPr>
              <w:t xml:space="preserve">　</w:t>
            </w:r>
          </w:p>
        </w:tc>
      </w:tr>
      <w:tr w:rsidR="00CE5768" w:rsidRPr="00086484" w14:paraId="19D91001" w14:textId="77777777" w:rsidTr="00CE5768">
        <w:trPr>
          <w:trHeight w:val="330"/>
        </w:trPr>
        <w:tc>
          <w:tcPr>
            <w:tcW w:w="1084" w:type="dxa"/>
            <w:vMerge/>
            <w:hideMark/>
          </w:tcPr>
          <w:p w14:paraId="41299055" w14:textId="77777777" w:rsidR="00086484" w:rsidRPr="00086484" w:rsidRDefault="00086484" w:rsidP="00086484">
            <w:pPr>
              <w:pStyle w:val="BodyText"/>
              <w:rPr>
                <w:lang w:eastAsia="ko-KR"/>
              </w:rPr>
            </w:pPr>
          </w:p>
        </w:tc>
        <w:tc>
          <w:tcPr>
            <w:tcW w:w="2208" w:type="dxa"/>
            <w:noWrap/>
            <w:hideMark/>
          </w:tcPr>
          <w:p w14:paraId="7292D81B" w14:textId="77777777" w:rsidR="00086484" w:rsidRPr="00086484" w:rsidRDefault="00086484" w:rsidP="00086484">
            <w:pPr>
              <w:pStyle w:val="BodyText"/>
              <w:rPr>
                <w:lang w:eastAsia="ko-KR"/>
              </w:rPr>
            </w:pPr>
            <w:r w:rsidRPr="00086484">
              <w:rPr>
                <w:rFonts w:hint="eastAsia"/>
                <w:lang w:eastAsia="ko-KR"/>
              </w:rPr>
              <w:t>Name of issuing organization</w:t>
            </w:r>
          </w:p>
        </w:tc>
        <w:tc>
          <w:tcPr>
            <w:tcW w:w="3323" w:type="dxa"/>
            <w:noWrap/>
            <w:hideMark/>
          </w:tcPr>
          <w:p w14:paraId="06796BBD" w14:textId="6FD2B5EA" w:rsidR="00086484" w:rsidRPr="00086484" w:rsidRDefault="00963B31" w:rsidP="00086484">
            <w:pPr>
              <w:pStyle w:val="BodyText"/>
              <w:rPr>
                <w:lang w:eastAsia="ko-KR"/>
              </w:rPr>
            </w:pPr>
            <w:r w:rsidRPr="0002415B">
              <w:rPr>
                <w:rFonts w:hint="eastAsia"/>
                <w:lang w:eastAsia="ko-KR"/>
              </w:rPr>
              <w:t>Name of issuing organization</w:t>
            </w:r>
            <w:r>
              <w:rPr>
                <w:lang w:eastAsia="ko-KR"/>
              </w:rPr>
              <w:t xml:space="preserve"> who provide the data</w:t>
            </w:r>
          </w:p>
        </w:tc>
        <w:tc>
          <w:tcPr>
            <w:tcW w:w="1715" w:type="dxa"/>
            <w:noWrap/>
            <w:hideMark/>
          </w:tcPr>
          <w:p w14:paraId="7B26E2BC" w14:textId="77777777" w:rsidR="00086484" w:rsidRPr="00086484" w:rsidRDefault="00086484" w:rsidP="00086484">
            <w:pPr>
              <w:pStyle w:val="BodyText"/>
              <w:rPr>
                <w:lang w:eastAsia="ko-KR"/>
              </w:rPr>
            </w:pPr>
            <w:r w:rsidRPr="00086484">
              <w:rPr>
                <w:rFonts w:hint="eastAsia"/>
                <w:lang w:eastAsia="ko-KR"/>
              </w:rPr>
              <w:t xml:space="preserve">　</w:t>
            </w:r>
          </w:p>
        </w:tc>
        <w:tc>
          <w:tcPr>
            <w:tcW w:w="1524" w:type="dxa"/>
            <w:noWrap/>
            <w:hideMark/>
          </w:tcPr>
          <w:p w14:paraId="1DD54587" w14:textId="77777777" w:rsidR="00086484" w:rsidRPr="00086484" w:rsidRDefault="00086484" w:rsidP="00086484">
            <w:pPr>
              <w:pStyle w:val="BodyText"/>
              <w:rPr>
                <w:lang w:eastAsia="ko-KR"/>
              </w:rPr>
            </w:pPr>
            <w:r w:rsidRPr="00086484">
              <w:rPr>
                <w:rFonts w:hint="eastAsia"/>
                <w:lang w:eastAsia="ko-KR"/>
              </w:rPr>
              <w:t xml:space="preserve">　</w:t>
            </w:r>
          </w:p>
        </w:tc>
      </w:tr>
      <w:tr w:rsidR="00CE5768" w:rsidRPr="00086484" w14:paraId="038E2E38" w14:textId="77777777" w:rsidTr="00963B31">
        <w:trPr>
          <w:trHeight w:val="330"/>
        </w:trPr>
        <w:tc>
          <w:tcPr>
            <w:tcW w:w="1084" w:type="dxa"/>
            <w:vMerge/>
            <w:hideMark/>
          </w:tcPr>
          <w:p w14:paraId="3747C68A" w14:textId="77777777" w:rsidR="00086484" w:rsidRPr="00086484" w:rsidRDefault="00086484" w:rsidP="00086484">
            <w:pPr>
              <w:pStyle w:val="BodyText"/>
              <w:rPr>
                <w:lang w:eastAsia="ko-KR"/>
              </w:rPr>
            </w:pPr>
          </w:p>
        </w:tc>
        <w:tc>
          <w:tcPr>
            <w:tcW w:w="2208" w:type="dxa"/>
            <w:noWrap/>
            <w:hideMark/>
          </w:tcPr>
          <w:p w14:paraId="57985D3F" w14:textId="77777777" w:rsidR="00086484" w:rsidRPr="00086484" w:rsidRDefault="00086484" w:rsidP="00086484">
            <w:pPr>
              <w:pStyle w:val="BodyText"/>
              <w:rPr>
                <w:lang w:eastAsia="ko-KR"/>
              </w:rPr>
            </w:pPr>
            <w:r w:rsidRPr="00086484">
              <w:rPr>
                <w:rFonts w:hint="eastAsia"/>
                <w:lang w:eastAsia="ko-KR"/>
              </w:rPr>
              <w:t>Issue number of data</w:t>
            </w:r>
          </w:p>
        </w:tc>
        <w:tc>
          <w:tcPr>
            <w:tcW w:w="3323" w:type="dxa"/>
            <w:noWrap/>
          </w:tcPr>
          <w:p w14:paraId="0B3E0DCF" w14:textId="099B91F5" w:rsidR="00086484" w:rsidRPr="00086484" w:rsidRDefault="00086484" w:rsidP="00086484">
            <w:pPr>
              <w:pStyle w:val="BodyText"/>
              <w:rPr>
                <w:lang w:eastAsia="ko-KR"/>
              </w:rPr>
            </w:pPr>
          </w:p>
        </w:tc>
        <w:tc>
          <w:tcPr>
            <w:tcW w:w="1715" w:type="dxa"/>
            <w:noWrap/>
            <w:hideMark/>
          </w:tcPr>
          <w:p w14:paraId="66A48275" w14:textId="77777777" w:rsidR="00086484" w:rsidRPr="00086484" w:rsidRDefault="00086484" w:rsidP="00086484">
            <w:pPr>
              <w:pStyle w:val="BodyText"/>
              <w:rPr>
                <w:lang w:eastAsia="ko-KR"/>
              </w:rPr>
            </w:pPr>
            <w:r w:rsidRPr="00086484">
              <w:rPr>
                <w:rFonts w:hint="eastAsia"/>
                <w:lang w:eastAsia="ko-KR"/>
              </w:rPr>
              <w:t xml:space="preserve">　</w:t>
            </w:r>
          </w:p>
        </w:tc>
        <w:tc>
          <w:tcPr>
            <w:tcW w:w="1524" w:type="dxa"/>
            <w:noWrap/>
            <w:hideMark/>
          </w:tcPr>
          <w:p w14:paraId="502DAE8D" w14:textId="77777777" w:rsidR="00086484" w:rsidRPr="00086484" w:rsidRDefault="00086484" w:rsidP="00086484">
            <w:pPr>
              <w:pStyle w:val="BodyText"/>
              <w:rPr>
                <w:lang w:eastAsia="ko-KR"/>
              </w:rPr>
            </w:pPr>
            <w:r w:rsidRPr="00086484">
              <w:rPr>
                <w:rFonts w:hint="eastAsia"/>
                <w:lang w:eastAsia="ko-KR"/>
              </w:rPr>
              <w:t xml:space="preserve">　</w:t>
            </w:r>
          </w:p>
        </w:tc>
      </w:tr>
      <w:tr w:rsidR="00CE5768" w:rsidRPr="00086484" w14:paraId="2406CB32" w14:textId="77777777" w:rsidTr="00CE5768">
        <w:trPr>
          <w:trHeight w:val="330"/>
        </w:trPr>
        <w:tc>
          <w:tcPr>
            <w:tcW w:w="1084" w:type="dxa"/>
            <w:vMerge/>
            <w:hideMark/>
          </w:tcPr>
          <w:p w14:paraId="008FC967" w14:textId="77777777" w:rsidR="00086484" w:rsidRPr="00086484" w:rsidRDefault="00086484" w:rsidP="00086484">
            <w:pPr>
              <w:pStyle w:val="BodyText"/>
              <w:rPr>
                <w:lang w:eastAsia="ko-KR"/>
              </w:rPr>
            </w:pPr>
          </w:p>
        </w:tc>
        <w:tc>
          <w:tcPr>
            <w:tcW w:w="2208" w:type="dxa"/>
            <w:noWrap/>
            <w:hideMark/>
          </w:tcPr>
          <w:p w14:paraId="272E2A98" w14:textId="77777777" w:rsidR="00086484" w:rsidRPr="00086484" w:rsidRDefault="00086484" w:rsidP="00086484">
            <w:pPr>
              <w:pStyle w:val="BodyText"/>
              <w:rPr>
                <w:lang w:eastAsia="ko-KR"/>
              </w:rPr>
            </w:pPr>
            <w:r w:rsidRPr="00086484">
              <w:rPr>
                <w:rFonts w:hint="eastAsia"/>
                <w:lang w:eastAsia="ko-KR"/>
              </w:rPr>
              <w:t xml:space="preserve">Date of issue </w:t>
            </w:r>
          </w:p>
        </w:tc>
        <w:tc>
          <w:tcPr>
            <w:tcW w:w="3323" w:type="dxa"/>
            <w:noWrap/>
            <w:hideMark/>
          </w:tcPr>
          <w:p w14:paraId="3124C936" w14:textId="2BFAD24D" w:rsidR="00086484" w:rsidRPr="00086484" w:rsidRDefault="00086484" w:rsidP="00086484">
            <w:pPr>
              <w:pStyle w:val="BodyText"/>
              <w:rPr>
                <w:lang w:eastAsia="ko-KR"/>
              </w:rPr>
            </w:pPr>
          </w:p>
        </w:tc>
        <w:tc>
          <w:tcPr>
            <w:tcW w:w="1715" w:type="dxa"/>
            <w:noWrap/>
            <w:hideMark/>
          </w:tcPr>
          <w:p w14:paraId="6B47E03D" w14:textId="77777777" w:rsidR="00086484" w:rsidRPr="00086484" w:rsidRDefault="00086484" w:rsidP="00086484">
            <w:pPr>
              <w:pStyle w:val="BodyText"/>
              <w:rPr>
                <w:lang w:eastAsia="ko-KR"/>
              </w:rPr>
            </w:pPr>
            <w:r w:rsidRPr="00086484">
              <w:rPr>
                <w:rFonts w:hint="eastAsia"/>
                <w:lang w:eastAsia="ko-KR"/>
              </w:rPr>
              <w:t>YYYY,MM,DD</w:t>
            </w:r>
          </w:p>
        </w:tc>
        <w:tc>
          <w:tcPr>
            <w:tcW w:w="1524" w:type="dxa"/>
            <w:noWrap/>
            <w:hideMark/>
          </w:tcPr>
          <w:p w14:paraId="3F726E85" w14:textId="77777777" w:rsidR="00086484" w:rsidRPr="00086484" w:rsidRDefault="00086484" w:rsidP="00086484">
            <w:pPr>
              <w:pStyle w:val="BodyText"/>
              <w:rPr>
                <w:lang w:eastAsia="ko-KR"/>
              </w:rPr>
            </w:pPr>
            <w:r w:rsidRPr="00086484">
              <w:rPr>
                <w:rFonts w:hint="eastAsia"/>
                <w:lang w:eastAsia="ko-KR"/>
              </w:rPr>
              <w:t xml:space="preserve">　</w:t>
            </w:r>
          </w:p>
        </w:tc>
      </w:tr>
      <w:tr w:rsidR="00CE5768" w:rsidRPr="00086484" w14:paraId="7DDEB506" w14:textId="77777777" w:rsidTr="00CE5768">
        <w:trPr>
          <w:trHeight w:val="330"/>
        </w:trPr>
        <w:tc>
          <w:tcPr>
            <w:tcW w:w="1084" w:type="dxa"/>
            <w:vMerge/>
            <w:hideMark/>
          </w:tcPr>
          <w:p w14:paraId="33ADFFB4" w14:textId="77777777" w:rsidR="00086484" w:rsidRPr="00086484" w:rsidRDefault="00086484" w:rsidP="00086484">
            <w:pPr>
              <w:pStyle w:val="BodyText"/>
              <w:rPr>
                <w:lang w:eastAsia="ko-KR"/>
              </w:rPr>
            </w:pPr>
          </w:p>
        </w:tc>
        <w:tc>
          <w:tcPr>
            <w:tcW w:w="2208" w:type="dxa"/>
            <w:noWrap/>
            <w:hideMark/>
          </w:tcPr>
          <w:p w14:paraId="35375B42" w14:textId="18F0B688" w:rsidR="00086484" w:rsidRPr="00086484" w:rsidRDefault="00086484" w:rsidP="00BD5FF2">
            <w:pPr>
              <w:pStyle w:val="BodyText"/>
              <w:rPr>
                <w:lang w:eastAsia="ko-KR"/>
              </w:rPr>
            </w:pPr>
            <w:r w:rsidRPr="00086484">
              <w:rPr>
                <w:rFonts w:hint="eastAsia"/>
                <w:lang w:eastAsia="ko-KR"/>
              </w:rPr>
              <w:t xml:space="preserve">Name of dLoran </w:t>
            </w:r>
            <w:r w:rsidR="00BD5FF2">
              <w:rPr>
                <w:lang w:eastAsia="ko-KR"/>
              </w:rPr>
              <w:t>Station</w:t>
            </w:r>
          </w:p>
        </w:tc>
        <w:tc>
          <w:tcPr>
            <w:tcW w:w="3323" w:type="dxa"/>
            <w:noWrap/>
            <w:hideMark/>
          </w:tcPr>
          <w:p w14:paraId="27B4B5AA" w14:textId="20EEFEC3" w:rsidR="00086484" w:rsidRPr="00086484" w:rsidRDefault="00963B31" w:rsidP="00963B31">
            <w:pPr>
              <w:pStyle w:val="BodyText"/>
              <w:rPr>
                <w:lang w:eastAsia="ko-KR"/>
              </w:rPr>
            </w:pPr>
            <w:r>
              <w:t>The n</w:t>
            </w:r>
            <w:r w:rsidRPr="002D459C">
              <w:t xml:space="preserve">ame of the </w:t>
            </w:r>
            <w:r>
              <w:t>associated dLoran</w:t>
            </w:r>
          </w:p>
        </w:tc>
        <w:tc>
          <w:tcPr>
            <w:tcW w:w="1715" w:type="dxa"/>
            <w:noWrap/>
            <w:hideMark/>
          </w:tcPr>
          <w:p w14:paraId="5AAA078F" w14:textId="77777777" w:rsidR="00086484" w:rsidRPr="00086484" w:rsidRDefault="00086484" w:rsidP="00086484">
            <w:pPr>
              <w:pStyle w:val="BodyText"/>
              <w:rPr>
                <w:lang w:eastAsia="ko-KR"/>
              </w:rPr>
            </w:pPr>
            <w:r w:rsidRPr="00086484">
              <w:rPr>
                <w:rFonts w:hint="eastAsia"/>
                <w:lang w:eastAsia="ko-KR"/>
              </w:rPr>
              <w:t xml:space="preserve">　</w:t>
            </w:r>
          </w:p>
        </w:tc>
        <w:tc>
          <w:tcPr>
            <w:tcW w:w="1524" w:type="dxa"/>
            <w:noWrap/>
            <w:hideMark/>
          </w:tcPr>
          <w:p w14:paraId="47F0D9C2" w14:textId="77777777" w:rsidR="00086484" w:rsidRPr="00086484" w:rsidRDefault="00086484" w:rsidP="00086484">
            <w:pPr>
              <w:pStyle w:val="BodyText"/>
              <w:rPr>
                <w:lang w:eastAsia="ko-KR"/>
              </w:rPr>
            </w:pPr>
            <w:r w:rsidRPr="00086484">
              <w:rPr>
                <w:rFonts w:hint="eastAsia"/>
                <w:lang w:eastAsia="ko-KR"/>
              </w:rPr>
              <w:t xml:space="preserve">　</w:t>
            </w:r>
          </w:p>
        </w:tc>
      </w:tr>
      <w:tr w:rsidR="00CE5768" w:rsidRPr="00086484" w14:paraId="22B14E91" w14:textId="77777777" w:rsidTr="00963B31">
        <w:trPr>
          <w:trHeight w:val="330"/>
        </w:trPr>
        <w:tc>
          <w:tcPr>
            <w:tcW w:w="1084" w:type="dxa"/>
            <w:vMerge/>
            <w:hideMark/>
          </w:tcPr>
          <w:p w14:paraId="63D3A74E" w14:textId="77777777" w:rsidR="00086484" w:rsidRPr="00086484" w:rsidRDefault="00086484" w:rsidP="00086484">
            <w:pPr>
              <w:pStyle w:val="BodyText"/>
              <w:rPr>
                <w:lang w:eastAsia="ko-KR"/>
              </w:rPr>
            </w:pPr>
          </w:p>
        </w:tc>
        <w:tc>
          <w:tcPr>
            <w:tcW w:w="2208" w:type="dxa"/>
            <w:noWrap/>
            <w:hideMark/>
          </w:tcPr>
          <w:p w14:paraId="49C64C8D" w14:textId="77777777" w:rsidR="00086484" w:rsidRPr="00086484" w:rsidRDefault="00086484" w:rsidP="00086484">
            <w:pPr>
              <w:pStyle w:val="BodyText"/>
              <w:rPr>
                <w:lang w:eastAsia="ko-KR"/>
              </w:rPr>
            </w:pPr>
            <w:r w:rsidRPr="00086484">
              <w:rPr>
                <w:rFonts w:hint="eastAsia"/>
                <w:lang w:eastAsia="ko-KR"/>
              </w:rPr>
              <w:t>Numerical ID of dLoran</w:t>
            </w:r>
          </w:p>
        </w:tc>
        <w:tc>
          <w:tcPr>
            <w:tcW w:w="3323" w:type="dxa"/>
            <w:noWrap/>
          </w:tcPr>
          <w:p w14:paraId="5773A8AB" w14:textId="2FCBDECA" w:rsidR="00086484" w:rsidRPr="00086484" w:rsidRDefault="00086484" w:rsidP="00086484">
            <w:pPr>
              <w:pStyle w:val="BodyText"/>
              <w:rPr>
                <w:lang w:eastAsia="ko-KR"/>
              </w:rPr>
            </w:pPr>
          </w:p>
        </w:tc>
        <w:tc>
          <w:tcPr>
            <w:tcW w:w="1715" w:type="dxa"/>
            <w:noWrap/>
            <w:hideMark/>
          </w:tcPr>
          <w:p w14:paraId="0B1A9419" w14:textId="77777777" w:rsidR="00086484" w:rsidRPr="00086484" w:rsidRDefault="00086484" w:rsidP="00086484">
            <w:pPr>
              <w:pStyle w:val="BodyText"/>
              <w:rPr>
                <w:lang w:eastAsia="ko-KR"/>
              </w:rPr>
            </w:pPr>
            <w:r w:rsidRPr="00086484">
              <w:rPr>
                <w:rFonts w:hint="eastAsia"/>
                <w:lang w:eastAsia="ko-KR"/>
              </w:rPr>
              <w:t xml:space="preserve">　</w:t>
            </w:r>
          </w:p>
        </w:tc>
        <w:tc>
          <w:tcPr>
            <w:tcW w:w="1524" w:type="dxa"/>
            <w:noWrap/>
            <w:hideMark/>
          </w:tcPr>
          <w:p w14:paraId="15B02CBF" w14:textId="77777777" w:rsidR="00086484" w:rsidRPr="00086484" w:rsidRDefault="00086484" w:rsidP="00086484">
            <w:pPr>
              <w:pStyle w:val="BodyText"/>
              <w:rPr>
                <w:lang w:eastAsia="ko-KR"/>
              </w:rPr>
            </w:pPr>
            <w:r w:rsidRPr="00086484">
              <w:rPr>
                <w:rFonts w:hint="eastAsia"/>
                <w:lang w:eastAsia="ko-KR"/>
              </w:rPr>
              <w:t xml:space="preserve">　</w:t>
            </w:r>
          </w:p>
        </w:tc>
      </w:tr>
      <w:tr w:rsidR="00CE5768" w:rsidRPr="00086484" w14:paraId="47B54B36" w14:textId="77777777" w:rsidTr="00CE5768">
        <w:trPr>
          <w:trHeight w:val="660"/>
        </w:trPr>
        <w:tc>
          <w:tcPr>
            <w:tcW w:w="1084" w:type="dxa"/>
            <w:vMerge/>
            <w:hideMark/>
          </w:tcPr>
          <w:p w14:paraId="071FC67A" w14:textId="77777777" w:rsidR="00086484" w:rsidRPr="00086484" w:rsidRDefault="00086484" w:rsidP="00086484">
            <w:pPr>
              <w:pStyle w:val="BodyText"/>
              <w:rPr>
                <w:lang w:eastAsia="ko-KR"/>
              </w:rPr>
            </w:pPr>
          </w:p>
        </w:tc>
        <w:tc>
          <w:tcPr>
            <w:tcW w:w="2208" w:type="dxa"/>
            <w:noWrap/>
            <w:hideMark/>
          </w:tcPr>
          <w:p w14:paraId="690DF9D4" w14:textId="77777777" w:rsidR="00086484" w:rsidRPr="00086484" w:rsidRDefault="00086484" w:rsidP="00086484">
            <w:pPr>
              <w:pStyle w:val="BodyText"/>
              <w:rPr>
                <w:lang w:eastAsia="ko-KR"/>
              </w:rPr>
            </w:pPr>
            <w:r w:rsidRPr="00086484">
              <w:rPr>
                <w:rFonts w:hint="eastAsia"/>
                <w:lang w:eastAsia="ko-KR"/>
              </w:rPr>
              <w:t>Differential correction flag</w:t>
            </w:r>
          </w:p>
        </w:tc>
        <w:tc>
          <w:tcPr>
            <w:tcW w:w="3323" w:type="dxa"/>
            <w:hideMark/>
          </w:tcPr>
          <w:p w14:paraId="58362D1B" w14:textId="2B99E498" w:rsidR="00086484" w:rsidRPr="00086484" w:rsidRDefault="00086484" w:rsidP="00086484">
            <w:pPr>
              <w:pStyle w:val="BodyText"/>
              <w:rPr>
                <w:lang w:eastAsia="ko-KR"/>
              </w:rPr>
            </w:pPr>
            <w:r w:rsidRPr="00086484">
              <w:rPr>
                <w:rFonts w:hint="eastAsia"/>
                <w:lang w:eastAsia="ko-KR"/>
              </w:rPr>
              <w:t>relative = 0, absolute = 1</w:t>
            </w:r>
            <w:r w:rsidRPr="00086484">
              <w:rPr>
                <w:rFonts w:hint="eastAsia"/>
                <w:lang w:eastAsia="ko-KR"/>
              </w:rPr>
              <w:br/>
            </w:r>
            <w:r w:rsidR="00963B31">
              <w:t>Absolute corrections are synchronized to UTC time</w:t>
            </w:r>
          </w:p>
        </w:tc>
        <w:tc>
          <w:tcPr>
            <w:tcW w:w="1715" w:type="dxa"/>
            <w:noWrap/>
            <w:hideMark/>
          </w:tcPr>
          <w:p w14:paraId="316D3EA6" w14:textId="77777777" w:rsidR="00086484" w:rsidRPr="00086484" w:rsidRDefault="00086484" w:rsidP="00086484">
            <w:pPr>
              <w:pStyle w:val="BodyText"/>
              <w:rPr>
                <w:lang w:eastAsia="ko-KR"/>
              </w:rPr>
            </w:pPr>
            <w:r w:rsidRPr="00086484">
              <w:rPr>
                <w:rFonts w:hint="eastAsia"/>
                <w:lang w:eastAsia="ko-KR"/>
              </w:rPr>
              <w:t xml:space="preserve">　</w:t>
            </w:r>
          </w:p>
        </w:tc>
        <w:tc>
          <w:tcPr>
            <w:tcW w:w="1524" w:type="dxa"/>
            <w:noWrap/>
            <w:hideMark/>
          </w:tcPr>
          <w:p w14:paraId="470937FA" w14:textId="77777777" w:rsidR="00086484" w:rsidRPr="00086484" w:rsidRDefault="00086484" w:rsidP="00086484">
            <w:pPr>
              <w:pStyle w:val="BodyText"/>
              <w:rPr>
                <w:lang w:eastAsia="ko-KR"/>
              </w:rPr>
            </w:pPr>
            <w:r w:rsidRPr="00086484">
              <w:rPr>
                <w:rFonts w:hint="eastAsia"/>
                <w:lang w:eastAsia="ko-KR"/>
              </w:rPr>
              <w:t xml:space="preserve">　</w:t>
            </w:r>
          </w:p>
        </w:tc>
      </w:tr>
      <w:tr w:rsidR="00CE5768" w:rsidRPr="00086484" w14:paraId="12513AD3" w14:textId="77777777" w:rsidTr="00CE5768">
        <w:trPr>
          <w:trHeight w:val="330"/>
        </w:trPr>
        <w:tc>
          <w:tcPr>
            <w:tcW w:w="1084" w:type="dxa"/>
            <w:vMerge/>
            <w:hideMark/>
          </w:tcPr>
          <w:p w14:paraId="111324D8" w14:textId="77777777" w:rsidR="00086484" w:rsidRPr="00086484" w:rsidRDefault="00086484" w:rsidP="00086484">
            <w:pPr>
              <w:pStyle w:val="BodyText"/>
              <w:rPr>
                <w:lang w:eastAsia="ko-KR"/>
              </w:rPr>
            </w:pPr>
          </w:p>
        </w:tc>
        <w:tc>
          <w:tcPr>
            <w:tcW w:w="2208" w:type="dxa"/>
            <w:noWrap/>
            <w:hideMark/>
          </w:tcPr>
          <w:p w14:paraId="26793E39" w14:textId="77777777" w:rsidR="00086484" w:rsidRPr="00086484" w:rsidRDefault="00086484" w:rsidP="00086484">
            <w:pPr>
              <w:pStyle w:val="BodyText"/>
              <w:rPr>
                <w:lang w:eastAsia="ko-KR"/>
              </w:rPr>
            </w:pPr>
            <w:r w:rsidRPr="00086484">
              <w:rPr>
                <w:rFonts w:hint="eastAsia"/>
                <w:lang w:eastAsia="ko-KR"/>
              </w:rPr>
              <w:t>Number of ASF maps</w:t>
            </w:r>
          </w:p>
        </w:tc>
        <w:tc>
          <w:tcPr>
            <w:tcW w:w="3323" w:type="dxa"/>
            <w:noWrap/>
            <w:hideMark/>
          </w:tcPr>
          <w:p w14:paraId="1454DCB0" w14:textId="4FA30535" w:rsidR="00086484" w:rsidRPr="00086484" w:rsidRDefault="00B569F0" w:rsidP="00B569F0">
            <w:pPr>
              <w:pStyle w:val="BodyText"/>
              <w:rPr>
                <w:lang w:eastAsia="ko-KR"/>
              </w:rPr>
            </w:pPr>
            <w:r>
              <w:t>The number of ASF maps served by the dLoran</w:t>
            </w:r>
          </w:p>
        </w:tc>
        <w:tc>
          <w:tcPr>
            <w:tcW w:w="1715" w:type="dxa"/>
            <w:noWrap/>
            <w:hideMark/>
          </w:tcPr>
          <w:p w14:paraId="16A30676" w14:textId="77777777" w:rsidR="00086484" w:rsidRPr="00086484" w:rsidRDefault="00086484" w:rsidP="00086484">
            <w:pPr>
              <w:pStyle w:val="BodyText"/>
              <w:rPr>
                <w:lang w:eastAsia="ko-KR"/>
              </w:rPr>
            </w:pPr>
            <w:r w:rsidRPr="00086484">
              <w:rPr>
                <w:rFonts w:hint="eastAsia"/>
                <w:lang w:eastAsia="ko-KR"/>
              </w:rPr>
              <w:t xml:space="preserve">　</w:t>
            </w:r>
          </w:p>
        </w:tc>
        <w:tc>
          <w:tcPr>
            <w:tcW w:w="1524" w:type="dxa"/>
            <w:noWrap/>
            <w:hideMark/>
          </w:tcPr>
          <w:p w14:paraId="073B8B07" w14:textId="77777777" w:rsidR="00086484" w:rsidRPr="00086484" w:rsidRDefault="00086484" w:rsidP="00086484">
            <w:pPr>
              <w:pStyle w:val="BodyText"/>
              <w:rPr>
                <w:lang w:eastAsia="ko-KR"/>
              </w:rPr>
            </w:pPr>
            <w:r w:rsidRPr="00086484">
              <w:rPr>
                <w:rFonts w:hint="eastAsia"/>
                <w:lang w:eastAsia="ko-KR"/>
              </w:rPr>
              <w:t xml:space="preserve">　</w:t>
            </w:r>
          </w:p>
        </w:tc>
      </w:tr>
      <w:tr w:rsidR="00CE5768" w:rsidRPr="00086484" w14:paraId="46053716" w14:textId="77777777" w:rsidTr="00CE5768">
        <w:trPr>
          <w:trHeight w:val="330"/>
        </w:trPr>
        <w:tc>
          <w:tcPr>
            <w:tcW w:w="1084" w:type="dxa"/>
            <w:vMerge/>
            <w:hideMark/>
          </w:tcPr>
          <w:p w14:paraId="514A7BBB" w14:textId="77777777" w:rsidR="00086484" w:rsidRPr="00086484" w:rsidRDefault="00086484" w:rsidP="00086484">
            <w:pPr>
              <w:pStyle w:val="BodyText"/>
              <w:rPr>
                <w:lang w:eastAsia="ko-KR"/>
              </w:rPr>
            </w:pPr>
          </w:p>
        </w:tc>
        <w:tc>
          <w:tcPr>
            <w:tcW w:w="2208" w:type="dxa"/>
            <w:noWrap/>
            <w:hideMark/>
          </w:tcPr>
          <w:p w14:paraId="31798EEC" w14:textId="77777777" w:rsidR="00086484" w:rsidRPr="00086484" w:rsidRDefault="00086484" w:rsidP="00086484">
            <w:pPr>
              <w:pStyle w:val="BodyText"/>
              <w:rPr>
                <w:lang w:eastAsia="ko-KR"/>
              </w:rPr>
            </w:pPr>
            <w:r w:rsidRPr="00086484">
              <w:rPr>
                <w:rFonts w:hint="eastAsia"/>
                <w:lang w:eastAsia="ko-KR"/>
              </w:rPr>
              <w:t>ID numbers of ASF maps</w:t>
            </w:r>
          </w:p>
        </w:tc>
        <w:tc>
          <w:tcPr>
            <w:tcW w:w="3323" w:type="dxa"/>
            <w:noWrap/>
            <w:hideMark/>
          </w:tcPr>
          <w:p w14:paraId="1F6CD358" w14:textId="6892BBCA" w:rsidR="00086484" w:rsidRPr="00086484" w:rsidRDefault="00B569F0" w:rsidP="00086484">
            <w:pPr>
              <w:pStyle w:val="BodyText"/>
              <w:rPr>
                <w:lang w:eastAsia="ko-KR"/>
              </w:rPr>
            </w:pPr>
            <w:r>
              <w:t>The ID numbers of the ASF maps served by the dLoran</w:t>
            </w:r>
          </w:p>
        </w:tc>
        <w:tc>
          <w:tcPr>
            <w:tcW w:w="1715" w:type="dxa"/>
            <w:noWrap/>
            <w:hideMark/>
          </w:tcPr>
          <w:p w14:paraId="2CF4A81E" w14:textId="77777777" w:rsidR="00086484" w:rsidRPr="00086484" w:rsidRDefault="00086484" w:rsidP="00086484">
            <w:pPr>
              <w:pStyle w:val="BodyText"/>
              <w:rPr>
                <w:lang w:eastAsia="ko-KR"/>
              </w:rPr>
            </w:pPr>
            <w:r w:rsidRPr="00086484">
              <w:rPr>
                <w:rFonts w:hint="eastAsia"/>
                <w:lang w:eastAsia="ko-KR"/>
              </w:rPr>
              <w:t xml:space="preserve">　</w:t>
            </w:r>
          </w:p>
        </w:tc>
        <w:tc>
          <w:tcPr>
            <w:tcW w:w="1524" w:type="dxa"/>
            <w:noWrap/>
            <w:hideMark/>
          </w:tcPr>
          <w:p w14:paraId="40E255E0" w14:textId="77777777" w:rsidR="00086484" w:rsidRPr="00086484" w:rsidRDefault="00086484" w:rsidP="00086484">
            <w:pPr>
              <w:pStyle w:val="BodyText"/>
              <w:rPr>
                <w:lang w:eastAsia="ko-KR"/>
              </w:rPr>
            </w:pPr>
            <w:r w:rsidRPr="00086484">
              <w:rPr>
                <w:rFonts w:hint="eastAsia"/>
                <w:lang w:eastAsia="ko-KR"/>
              </w:rPr>
              <w:t xml:space="preserve">　</w:t>
            </w:r>
          </w:p>
        </w:tc>
      </w:tr>
      <w:tr w:rsidR="00CE5768" w:rsidRPr="00086484" w14:paraId="27FB7E10" w14:textId="77777777" w:rsidTr="00CE5768">
        <w:trPr>
          <w:trHeight w:val="990"/>
        </w:trPr>
        <w:tc>
          <w:tcPr>
            <w:tcW w:w="1084" w:type="dxa"/>
            <w:vMerge/>
            <w:hideMark/>
          </w:tcPr>
          <w:p w14:paraId="511F101F" w14:textId="77777777" w:rsidR="00086484" w:rsidRPr="00086484" w:rsidRDefault="00086484" w:rsidP="00086484">
            <w:pPr>
              <w:pStyle w:val="BodyText"/>
              <w:rPr>
                <w:lang w:eastAsia="ko-KR"/>
              </w:rPr>
            </w:pPr>
          </w:p>
        </w:tc>
        <w:tc>
          <w:tcPr>
            <w:tcW w:w="2208" w:type="dxa"/>
            <w:noWrap/>
            <w:hideMark/>
          </w:tcPr>
          <w:p w14:paraId="2FBA59E4" w14:textId="77777777" w:rsidR="00086484" w:rsidRPr="00086484" w:rsidRDefault="00086484" w:rsidP="00086484">
            <w:pPr>
              <w:pStyle w:val="BodyText"/>
              <w:rPr>
                <w:lang w:eastAsia="ko-KR"/>
              </w:rPr>
            </w:pPr>
            <w:r w:rsidRPr="00086484">
              <w:rPr>
                <w:rFonts w:hint="eastAsia"/>
                <w:lang w:eastAsia="ko-KR"/>
              </w:rPr>
              <w:t>dLoran position</w:t>
            </w:r>
          </w:p>
        </w:tc>
        <w:tc>
          <w:tcPr>
            <w:tcW w:w="3323" w:type="dxa"/>
            <w:hideMark/>
          </w:tcPr>
          <w:p w14:paraId="1B17577F" w14:textId="65FAFC2D" w:rsidR="00086484" w:rsidRPr="00086484" w:rsidRDefault="00B569F0" w:rsidP="00086484">
            <w:pPr>
              <w:pStyle w:val="BodyText"/>
              <w:rPr>
                <w:lang w:eastAsia="ko-KR"/>
              </w:rPr>
            </w:pPr>
            <w:r>
              <w:t>The latitude</w:t>
            </w:r>
            <w:r w:rsidR="00B60ECA">
              <w:t xml:space="preserve"> and longitude</w:t>
            </w:r>
            <w:r>
              <w:t xml:space="preserve"> of the dLoran </w:t>
            </w:r>
            <w:r w:rsidR="00B60ECA">
              <w:t xml:space="preserve">position </w:t>
            </w:r>
            <w:r>
              <w:t>to 1mm precision</w:t>
            </w:r>
          </w:p>
        </w:tc>
        <w:tc>
          <w:tcPr>
            <w:tcW w:w="1715" w:type="dxa"/>
            <w:noWrap/>
            <w:hideMark/>
          </w:tcPr>
          <w:p w14:paraId="69846A8B" w14:textId="77777777" w:rsidR="00086484" w:rsidRPr="00086484" w:rsidRDefault="00086484" w:rsidP="00086484">
            <w:pPr>
              <w:pStyle w:val="BodyText"/>
              <w:rPr>
                <w:lang w:eastAsia="ko-KR"/>
              </w:rPr>
            </w:pPr>
            <w:r w:rsidRPr="00086484">
              <w:rPr>
                <w:rFonts w:hint="eastAsia"/>
                <w:lang w:eastAsia="ko-KR"/>
              </w:rPr>
              <w:t>latitude, longitude</w:t>
            </w:r>
          </w:p>
        </w:tc>
        <w:tc>
          <w:tcPr>
            <w:tcW w:w="1524" w:type="dxa"/>
            <w:hideMark/>
          </w:tcPr>
          <w:p w14:paraId="17F8344F" w14:textId="19B68674" w:rsidR="00086484" w:rsidRPr="00086484" w:rsidRDefault="00EF2B08" w:rsidP="00781E65">
            <w:pPr>
              <w:pStyle w:val="BodyText"/>
              <w:rPr>
                <w:lang w:eastAsia="ko-KR"/>
              </w:rPr>
            </w:pPr>
            <w:r>
              <w:rPr>
                <w:rFonts w:hint="eastAsia"/>
                <w:lang w:eastAsia="ko-KR"/>
              </w:rPr>
              <w:t>degree</w:t>
            </w:r>
            <w:r w:rsidRPr="0002415B">
              <w:rPr>
                <w:rFonts w:hint="eastAsia"/>
                <w:lang w:eastAsia="ko-KR"/>
              </w:rPr>
              <w:t>(</w:t>
            </w:r>
            <w:r>
              <w:rPr>
                <w:lang w:eastAsia="ko-KR"/>
              </w:rPr>
              <w:t>eight decimal places</w:t>
            </w:r>
            <w:r w:rsidRPr="0002415B">
              <w:rPr>
                <w:rFonts w:hint="eastAsia"/>
                <w:lang w:eastAsia="ko-KR"/>
              </w:rPr>
              <w:t>)</w:t>
            </w:r>
          </w:p>
        </w:tc>
      </w:tr>
      <w:tr w:rsidR="00CE5768" w:rsidRPr="00086484" w14:paraId="66C1CBA9" w14:textId="77777777" w:rsidTr="00CE5768">
        <w:trPr>
          <w:trHeight w:val="330"/>
        </w:trPr>
        <w:tc>
          <w:tcPr>
            <w:tcW w:w="1084" w:type="dxa"/>
            <w:vMerge/>
            <w:hideMark/>
          </w:tcPr>
          <w:p w14:paraId="761FEA99" w14:textId="77777777" w:rsidR="00086484" w:rsidRPr="00086484" w:rsidRDefault="00086484" w:rsidP="00086484">
            <w:pPr>
              <w:pStyle w:val="BodyText"/>
              <w:rPr>
                <w:lang w:eastAsia="ko-KR"/>
              </w:rPr>
            </w:pPr>
          </w:p>
        </w:tc>
        <w:tc>
          <w:tcPr>
            <w:tcW w:w="2208" w:type="dxa"/>
            <w:noWrap/>
            <w:hideMark/>
          </w:tcPr>
          <w:p w14:paraId="4177F807" w14:textId="77777777" w:rsidR="00086484" w:rsidRPr="00086484" w:rsidRDefault="00086484" w:rsidP="00086484">
            <w:pPr>
              <w:pStyle w:val="BodyText"/>
              <w:rPr>
                <w:lang w:eastAsia="ko-KR"/>
              </w:rPr>
            </w:pPr>
            <w:r w:rsidRPr="00086484">
              <w:rPr>
                <w:rFonts w:hint="eastAsia"/>
                <w:lang w:eastAsia="ko-KR"/>
              </w:rPr>
              <w:t>Number of transmitters</w:t>
            </w:r>
          </w:p>
        </w:tc>
        <w:tc>
          <w:tcPr>
            <w:tcW w:w="3323" w:type="dxa"/>
            <w:noWrap/>
            <w:hideMark/>
          </w:tcPr>
          <w:p w14:paraId="3272F58B" w14:textId="1008DE69" w:rsidR="00086484" w:rsidRPr="00086484" w:rsidRDefault="00F755E7" w:rsidP="00086484">
            <w:pPr>
              <w:pStyle w:val="BodyText"/>
              <w:rPr>
                <w:lang w:eastAsia="ko-KR"/>
              </w:rPr>
            </w:pPr>
            <w:r>
              <w:t>The number of transmitters served by the dLoran</w:t>
            </w:r>
          </w:p>
        </w:tc>
        <w:tc>
          <w:tcPr>
            <w:tcW w:w="1715" w:type="dxa"/>
            <w:noWrap/>
            <w:hideMark/>
          </w:tcPr>
          <w:p w14:paraId="7F429688" w14:textId="77777777" w:rsidR="00086484" w:rsidRPr="00086484" w:rsidRDefault="00086484" w:rsidP="00086484">
            <w:pPr>
              <w:pStyle w:val="BodyText"/>
              <w:rPr>
                <w:lang w:eastAsia="ko-KR"/>
              </w:rPr>
            </w:pPr>
            <w:r w:rsidRPr="00086484">
              <w:rPr>
                <w:rFonts w:hint="eastAsia"/>
                <w:lang w:eastAsia="ko-KR"/>
              </w:rPr>
              <w:t xml:space="preserve">　</w:t>
            </w:r>
          </w:p>
        </w:tc>
        <w:tc>
          <w:tcPr>
            <w:tcW w:w="1524" w:type="dxa"/>
            <w:noWrap/>
            <w:hideMark/>
          </w:tcPr>
          <w:p w14:paraId="3895D2B9" w14:textId="77777777" w:rsidR="00086484" w:rsidRPr="00086484" w:rsidRDefault="00086484" w:rsidP="00086484">
            <w:pPr>
              <w:pStyle w:val="BodyText"/>
              <w:rPr>
                <w:lang w:eastAsia="ko-KR"/>
              </w:rPr>
            </w:pPr>
            <w:r w:rsidRPr="00086484">
              <w:rPr>
                <w:rFonts w:hint="eastAsia"/>
                <w:lang w:eastAsia="ko-KR"/>
              </w:rPr>
              <w:t xml:space="preserve">　</w:t>
            </w:r>
          </w:p>
        </w:tc>
      </w:tr>
      <w:tr w:rsidR="00CE5768" w:rsidRPr="00086484" w14:paraId="14C93A96" w14:textId="77777777" w:rsidTr="00CE5768">
        <w:trPr>
          <w:trHeight w:val="330"/>
        </w:trPr>
        <w:tc>
          <w:tcPr>
            <w:tcW w:w="1084" w:type="dxa"/>
            <w:vMerge/>
            <w:hideMark/>
          </w:tcPr>
          <w:p w14:paraId="33AF0509" w14:textId="77777777" w:rsidR="00086484" w:rsidRPr="00086484" w:rsidRDefault="00086484" w:rsidP="00086484">
            <w:pPr>
              <w:pStyle w:val="BodyText"/>
              <w:rPr>
                <w:lang w:eastAsia="ko-KR"/>
              </w:rPr>
            </w:pPr>
          </w:p>
        </w:tc>
        <w:tc>
          <w:tcPr>
            <w:tcW w:w="2208" w:type="dxa"/>
            <w:noWrap/>
            <w:hideMark/>
          </w:tcPr>
          <w:p w14:paraId="5C6100A9" w14:textId="77777777" w:rsidR="00086484" w:rsidRPr="00086484" w:rsidRDefault="00086484" w:rsidP="00086484">
            <w:pPr>
              <w:pStyle w:val="BodyText"/>
              <w:rPr>
                <w:lang w:eastAsia="ko-KR"/>
              </w:rPr>
            </w:pPr>
            <w:r w:rsidRPr="00086484">
              <w:rPr>
                <w:rFonts w:hint="eastAsia"/>
                <w:lang w:eastAsia="ko-KR"/>
              </w:rPr>
              <w:t>designator of transmitter</w:t>
            </w:r>
          </w:p>
        </w:tc>
        <w:tc>
          <w:tcPr>
            <w:tcW w:w="3323" w:type="dxa"/>
            <w:noWrap/>
            <w:hideMark/>
          </w:tcPr>
          <w:p w14:paraId="10633DCC" w14:textId="499514EB" w:rsidR="00086484" w:rsidRPr="00086484" w:rsidRDefault="00F755E7" w:rsidP="00086484">
            <w:pPr>
              <w:pStyle w:val="BodyText"/>
              <w:rPr>
                <w:lang w:eastAsia="ko-KR"/>
              </w:rPr>
            </w:pPr>
            <w:r>
              <w:t>The five character designator of the transmitter</w:t>
            </w:r>
          </w:p>
        </w:tc>
        <w:tc>
          <w:tcPr>
            <w:tcW w:w="1715" w:type="dxa"/>
            <w:noWrap/>
            <w:hideMark/>
          </w:tcPr>
          <w:p w14:paraId="4A466BE3" w14:textId="77777777" w:rsidR="00086484" w:rsidRPr="00086484" w:rsidRDefault="00086484" w:rsidP="00086484">
            <w:pPr>
              <w:pStyle w:val="BodyText"/>
              <w:rPr>
                <w:lang w:eastAsia="ko-KR"/>
              </w:rPr>
            </w:pPr>
            <w:r w:rsidRPr="00086484">
              <w:rPr>
                <w:rFonts w:hint="eastAsia"/>
                <w:lang w:eastAsia="ko-KR"/>
              </w:rPr>
              <w:t>5 character</w:t>
            </w:r>
          </w:p>
        </w:tc>
        <w:tc>
          <w:tcPr>
            <w:tcW w:w="1524" w:type="dxa"/>
            <w:noWrap/>
            <w:hideMark/>
          </w:tcPr>
          <w:p w14:paraId="0AA5C6D3" w14:textId="77777777" w:rsidR="00086484" w:rsidRPr="00086484" w:rsidRDefault="00086484" w:rsidP="00086484">
            <w:pPr>
              <w:pStyle w:val="BodyText"/>
              <w:rPr>
                <w:lang w:eastAsia="ko-KR"/>
              </w:rPr>
            </w:pPr>
            <w:r w:rsidRPr="00086484">
              <w:rPr>
                <w:rFonts w:hint="eastAsia"/>
                <w:lang w:eastAsia="ko-KR"/>
              </w:rPr>
              <w:t xml:space="preserve">　</w:t>
            </w:r>
          </w:p>
        </w:tc>
      </w:tr>
      <w:tr w:rsidR="00CE5768" w:rsidRPr="00086484" w14:paraId="40BD6FE9" w14:textId="77777777" w:rsidTr="00CE5768">
        <w:trPr>
          <w:trHeight w:val="1320"/>
        </w:trPr>
        <w:tc>
          <w:tcPr>
            <w:tcW w:w="1084" w:type="dxa"/>
            <w:vMerge/>
            <w:hideMark/>
          </w:tcPr>
          <w:p w14:paraId="06D94D3C" w14:textId="77777777" w:rsidR="00086484" w:rsidRPr="00086484" w:rsidRDefault="00086484" w:rsidP="00086484">
            <w:pPr>
              <w:pStyle w:val="BodyText"/>
              <w:rPr>
                <w:lang w:eastAsia="ko-KR"/>
              </w:rPr>
            </w:pPr>
          </w:p>
        </w:tc>
        <w:tc>
          <w:tcPr>
            <w:tcW w:w="2208" w:type="dxa"/>
            <w:noWrap/>
            <w:hideMark/>
          </w:tcPr>
          <w:p w14:paraId="5974A7E0" w14:textId="2ED89544" w:rsidR="00086484" w:rsidRPr="00086484" w:rsidRDefault="00BD5FF2" w:rsidP="00086484">
            <w:pPr>
              <w:pStyle w:val="BodyText"/>
              <w:rPr>
                <w:lang w:eastAsia="ko-KR"/>
              </w:rPr>
            </w:pPr>
            <w:r>
              <w:rPr>
                <w:rFonts w:hint="eastAsia"/>
                <w:lang w:eastAsia="ko-KR"/>
              </w:rPr>
              <w:t>No</w:t>
            </w:r>
            <w:r w:rsidR="00086484" w:rsidRPr="00086484">
              <w:rPr>
                <w:rFonts w:hint="eastAsia"/>
                <w:lang w:eastAsia="ko-KR"/>
              </w:rPr>
              <w:t>minal ASF value</w:t>
            </w:r>
          </w:p>
        </w:tc>
        <w:tc>
          <w:tcPr>
            <w:tcW w:w="3323" w:type="dxa"/>
            <w:noWrap/>
            <w:hideMark/>
          </w:tcPr>
          <w:p w14:paraId="6B59153D" w14:textId="1FA5411D" w:rsidR="00086484" w:rsidRPr="00086484" w:rsidRDefault="00FA191D" w:rsidP="00086484">
            <w:pPr>
              <w:pStyle w:val="BodyText"/>
              <w:rPr>
                <w:lang w:eastAsia="ko-KR"/>
              </w:rPr>
            </w:pPr>
            <w:r>
              <w:t>The nominal ASF value of the transmitter</w:t>
            </w:r>
          </w:p>
        </w:tc>
        <w:tc>
          <w:tcPr>
            <w:tcW w:w="1715" w:type="dxa"/>
            <w:noWrap/>
            <w:hideMark/>
          </w:tcPr>
          <w:p w14:paraId="5390AF55" w14:textId="77777777" w:rsidR="00086484" w:rsidRPr="00086484" w:rsidRDefault="00086484" w:rsidP="00086484">
            <w:pPr>
              <w:pStyle w:val="BodyText"/>
              <w:rPr>
                <w:lang w:eastAsia="ko-KR"/>
              </w:rPr>
            </w:pPr>
            <w:r w:rsidRPr="00086484">
              <w:rPr>
                <w:rFonts w:hint="eastAsia"/>
                <w:lang w:eastAsia="ko-KR"/>
              </w:rPr>
              <w:t xml:space="preserve">　</w:t>
            </w:r>
          </w:p>
        </w:tc>
        <w:tc>
          <w:tcPr>
            <w:tcW w:w="1524" w:type="dxa"/>
            <w:hideMark/>
          </w:tcPr>
          <w:p w14:paraId="70A3388D" w14:textId="0C0020E5" w:rsidR="00086484" w:rsidRPr="00086484" w:rsidRDefault="00086484" w:rsidP="00F755E7">
            <w:pPr>
              <w:pStyle w:val="BodyText"/>
              <w:rPr>
                <w:lang w:eastAsia="ko-KR"/>
              </w:rPr>
            </w:pPr>
            <w:r w:rsidRPr="00086484">
              <w:rPr>
                <w:rFonts w:hint="eastAsia"/>
                <w:lang w:eastAsia="ko-KR"/>
              </w:rPr>
              <w:t>miroseconds</w:t>
            </w:r>
            <w:r w:rsidRPr="00086484">
              <w:rPr>
                <w:rFonts w:hint="eastAsia"/>
                <w:lang w:eastAsia="ko-KR"/>
              </w:rPr>
              <w:br/>
            </w:r>
            <w:r w:rsidR="00EF2B08" w:rsidRPr="0002415B">
              <w:rPr>
                <w:rFonts w:hint="eastAsia"/>
                <w:lang w:eastAsia="ko-KR"/>
              </w:rPr>
              <w:t>(</w:t>
            </w:r>
            <w:r w:rsidR="00EF2B08">
              <w:rPr>
                <w:lang w:eastAsia="ko-KR"/>
              </w:rPr>
              <w:t>two decimal places</w:t>
            </w:r>
            <w:r w:rsidR="00EF2B08" w:rsidRPr="0002415B">
              <w:rPr>
                <w:rFonts w:hint="eastAsia"/>
                <w:lang w:eastAsia="ko-KR"/>
              </w:rPr>
              <w:t>)</w:t>
            </w:r>
          </w:p>
        </w:tc>
      </w:tr>
      <w:tr w:rsidR="00CE5768" w:rsidRPr="00086484" w14:paraId="53522046" w14:textId="77777777" w:rsidTr="00AF5EAB">
        <w:trPr>
          <w:trHeight w:val="70"/>
        </w:trPr>
        <w:tc>
          <w:tcPr>
            <w:tcW w:w="1084" w:type="dxa"/>
            <w:vMerge/>
            <w:hideMark/>
          </w:tcPr>
          <w:p w14:paraId="3E7B0CB2" w14:textId="77777777" w:rsidR="00086484" w:rsidRPr="00086484" w:rsidRDefault="00086484" w:rsidP="00086484">
            <w:pPr>
              <w:pStyle w:val="BodyText"/>
              <w:rPr>
                <w:lang w:eastAsia="ko-KR"/>
              </w:rPr>
            </w:pPr>
          </w:p>
        </w:tc>
        <w:tc>
          <w:tcPr>
            <w:tcW w:w="2208" w:type="dxa"/>
            <w:noWrap/>
            <w:hideMark/>
          </w:tcPr>
          <w:p w14:paraId="11A2D458" w14:textId="71B97949" w:rsidR="00086484" w:rsidRPr="00086484" w:rsidRDefault="00BD5FF2" w:rsidP="00086484">
            <w:pPr>
              <w:pStyle w:val="BodyText"/>
              <w:rPr>
                <w:lang w:eastAsia="ko-KR"/>
              </w:rPr>
            </w:pPr>
            <w:r>
              <w:rPr>
                <w:rFonts w:hint="eastAsia"/>
                <w:lang w:eastAsia="ko-KR"/>
              </w:rPr>
              <w:t>No</w:t>
            </w:r>
            <w:r w:rsidR="00086484" w:rsidRPr="00086484">
              <w:rPr>
                <w:rFonts w:hint="eastAsia"/>
                <w:lang w:eastAsia="ko-KR"/>
              </w:rPr>
              <w:t>minal ECD value</w:t>
            </w:r>
          </w:p>
        </w:tc>
        <w:tc>
          <w:tcPr>
            <w:tcW w:w="3323" w:type="dxa"/>
            <w:noWrap/>
            <w:hideMark/>
          </w:tcPr>
          <w:p w14:paraId="2EB8F8FB" w14:textId="1A10FC44" w:rsidR="00086484" w:rsidRPr="00086484" w:rsidRDefault="00AD2F9B" w:rsidP="00AD2F9B">
            <w:pPr>
              <w:pStyle w:val="BodyText"/>
              <w:rPr>
                <w:lang w:eastAsia="ko-KR"/>
              </w:rPr>
            </w:pPr>
            <w:r>
              <w:t>nominal ECD value from the dLoran</w:t>
            </w:r>
          </w:p>
        </w:tc>
        <w:tc>
          <w:tcPr>
            <w:tcW w:w="1715" w:type="dxa"/>
            <w:noWrap/>
            <w:hideMark/>
          </w:tcPr>
          <w:p w14:paraId="093473D4" w14:textId="77777777" w:rsidR="00086484" w:rsidRPr="00086484" w:rsidRDefault="00086484" w:rsidP="00086484">
            <w:pPr>
              <w:pStyle w:val="BodyText"/>
              <w:rPr>
                <w:lang w:eastAsia="ko-KR"/>
              </w:rPr>
            </w:pPr>
            <w:r w:rsidRPr="00086484">
              <w:rPr>
                <w:rFonts w:hint="eastAsia"/>
                <w:lang w:eastAsia="ko-KR"/>
              </w:rPr>
              <w:t xml:space="preserve">　</w:t>
            </w:r>
          </w:p>
        </w:tc>
        <w:tc>
          <w:tcPr>
            <w:tcW w:w="1524" w:type="dxa"/>
            <w:hideMark/>
          </w:tcPr>
          <w:p w14:paraId="3C4C39CC" w14:textId="55BC3E88" w:rsidR="00086484" w:rsidRPr="00086484" w:rsidRDefault="00086484" w:rsidP="00EF2B08">
            <w:pPr>
              <w:pStyle w:val="BodyText"/>
              <w:rPr>
                <w:lang w:eastAsia="ko-KR"/>
              </w:rPr>
            </w:pPr>
            <w:r w:rsidRPr="00086484">
              <w:rPr>
                <w:rFonts w:hint="eastAsia"/>
                <w:lang w:eastAsia="ko-KR"/>
              </w:rPr>
              <w:t>miroseconds</w:t>
            </w:r>
            <w:r w:rsidRPr="00086484">
              <w:rPr>
                <w:rFonts w:hint="eastAsia"/>
                <w:lang w:eastAsia="ko-KR"/>
              </w:rPr>
              <w:br/>
            </w:r>
            <w:r w:rsidR="00EF2B08" w:rsidRPr="0002415B">
              <w:rPr>
                <w:rFonts w:hint="eastAsia"/>
                <w:lang w:eastAsia="ko-KR"/>
              </w:rPr>
              <w:t>(</w:t>
            </w:r>
            <w:r w:rsidR="00EF2B08">
              <w:rPr>
                <w:lang w:eastAsia="ko-KR"/>
              </w:rPr>
              <w:t>one decimal places</w:t>
            </w:r>
            <w:r w:rsidR="00EF2B08" w:rsidRPr="0002415B">
              <w:rPr>
                <w:rFonts w:hint="eastAsia"/>
                <w:lang w:eastAsia="ko-KR"/>
              </w:rPr>
              <w:t>)</w:t>
            </w:r>
          </w:p>
        </w:tc>
      </w:tr>
    </w:tbl>
    <w:p w14:paraId="745797EA" w14:textId="15B33A72" w:rsidR="00DC0C94" w:rsidRDefault="00DC0C94">
      <w:pPr>
        <w:rPr>
          <w:b/>
          <w:lang w:eastAsia="ko-KR"/>
        </w:rPr>
      </w:pPr>
    </w:p>
    <w:p w14:paraId="6767311E" w14:textId="2339F893" w:rsidR="005A1CBD" w:rsidRPr="00466425" w:rsidRDefault="00E62704" w:rsidP="00E62704">
      <w:pPr>
        <w:pStyle w:val="Heading2"/>
        <w:rPr>
          <w:lang w:eastAsia="ko-KR"/>
        </w:rPr>
      </w:pPr>
      <w:r>
        <w:rPr>
          <w:lang w:eastAsia="ko-KR"/>
        </w:rPr>
        <w:t xml:space="preserve">Model design for </w:t>
      </w:r>
      <w:r w:rsidRPr="00135D9D">
        <w:rPr>
          <w:lang w:eastAsia="ko-KR"/>
        </w:rPr>
        <w:t xml:space="preserve">S-20X </w:t>
      </w:r>
      <w:r>
        <w:rPr>
          <w:lang w:eastAsia="ko-KR"/>
        </w:rPr>
        <w:t>product specification on</w:t>
      </w:r>
      <w:r w:rsidRPr="00135D9D">
        <w:rPr>
          <w:lang w:eastAsia="ko-KR"/>
        </w:rPr>
        <w:t xml:space="preserve"> eLoran</w:t>
      </w:r>
    </w:p>
    <w:p w14:paraId="7CD4304D" w14:textId="77777777" w:rsidR="005A1CBD" w:rsidRPr="00E62704" w:rsidRDefault="005A1CBD" w:rsidP="00A446C9">
      <w:pPr>
        <w:pStyle w:val="BodyText"/>
        <w:rPr>
          <w:lang w:eastAsia="ko-KR"/>
        </w:rPr>
      </w:pPr>
    </w:p>
    <w:p w14:paraId="4FFF3559" w14:textId="43191B71" w:rsidR="000E29EE" w:rsidRDefault="000E29EE" w:rsidP="00BA4259">
      <w:pPr>
        <w:pStyle w:val="Heading3"/>
        <w:numPr>
          <w:ilvl w:val="2"/>
          <w:numId w:val="14"/>
        </w:numPr>
      </w:pPr>
      <w:r>
        <w:rPr>
          <w:rFonts w:hint="eastAsia"/>
        </w:rPr>
        <w:t>S-24</w:t>
      </w:r>
      <w:r>
        <w:t>5</w:t>
      </w:r>
      <w:r>
        <w:rPr>
          <w:rFonts w:hint="eastAsia"/>
        </w:rPr>
        <w:t xml:space="preserve"> </w:t>
      </w:r>
      <w:r w:rsidR="00BA4259">
        <w:t>ASF D</w:t>
      </w:r>
      <w:r>
        <w:t xml:space="preserve">ata </w:t>
      </w:r>
      <w:r w:rsidR="00BA4259">
        <w:t>– Application Schema</w:t>
      </w:r>
    </w:p>
    <w:p w14:paraId="4347AF02" w14:textId="6BE7A747" w:rsidR="000E29EE" w:rsidRDefault="000E29EE" w:rsidP="000E29EE">
      <w:pPr>
        <w:pStyle w:val="BodyText"/>
        <w:rPr>
          <w:lang w:eastAsia="de-DE"/>
        </w:rPr>
      </w:pPr>
    </w:p>
    <w:p w14:paraId="70F0BFEC" w14:textId="15CE494D" w:rsidR="000E29EE" w:rsidRPr="00E62704" w:rsidRDefault="00E62704" w:rsidP="000E29EE">
      <w:pPr>
        <w:pStyle w:val="BodyText"/>
        <w:rPr>
          <w:lang w:eastAsia="ko-KR"/>
        </w:rPr>
      </w:pPr>
      <w:r w:rsidRPr="00E62704">
        <w:rPr>
          <w:lang w:eastAsia="ko-KR"/>
        </w:rPr>
        <w:t xml:space="preserve">Model design has been carried referring the analysed results of </w:t>
      </w:r>
      <w:r w:rsidRPr="00E62704">
        <w:rPr>
          <w:rFonts w:hint="eastAsia"/>
          <w:lang w:eastAsia="ko-KR"/>
        </w:rPr>
        <w:t>eLoran</w:t>
      </w:r>
      <w:r w:rsidR="002A5B86">
        <w:rPr>
          <w:lang w:eastAsia="ko-KR"/>
        </w:rPr>
        <w:t xml:space="preserve"> </w:t>
      </w:r>
      <w:r w:rsidRPr="00E62704">
        <w:rPr>
          <w:lang w:eastAsia="ko-KR"/>
        </w:rPr>
        <w:t xml:space="preserve">S-20X </w:t>
      </w:r>
      <w:r w:rsidR="002A5B86">
        <w:rPr>
          <w:lang w:eastAsia="ko-KR"/>
        </w:rPr>
        <w:t xml:space="preserve">product specification </w:t>
      </w:r>
      <w:r w:rsidRPr="00E62704">
        <w:rPr>
          <w:lang w:eastAsia="ko-KR"/>
        </w:rPr>
        <w:t>requirements. The metadata of ASF file, S200 Mesh information which stores the information of mesh node, mesh based feature storing the ASF value and error value are categorized. The metadata includes ASF file’s header information and the boundary information of the map area.</w:t>
      </w:r>
    </w:p>
    <w:p w14:paraId="7F18E9C3" w14:textId="77777777" w:rsidR="000E29EE" w:rsidRPr="00EB61F7" w:rsidRDefault="000E29EE" w:rsidP="000E29EE">
      <w:pPr>
        <w:pStyle w:val="BodyText"/>
        <w:rPr>
          <w:lang w:eastAsia="ko-KR"/>
        </w:rPr>
      </w:pPr>
    </w:p>
    <w:p w14:paraId="79CCE65B" w14:textId="77777777" w:rsidR="000E29EE" w:rsidRDefault="000E29EE" w:rsidP="000E29EE">
      <w:pPr>
        <w:pStyle w:val="BodyText"/>
        <w:jc w:val="center"/>
        <w:rPr>
          <w:lang w:eastAsia="ko-KR"/>
        </w:rPr>
      </w:pPr>
      <w:r w:rsidRPr="009D01B9">
        <w:rPr>
          <w:noProof/>
          <w:lang w:val="en-IE" w:eastAsia="en-IE"/>
        </w:rPr>
        <w:drawing>
          <wp:inline distT="0" distB="0" distL="0" distR="0" wp14:anchorId="231F86FD" wp14:editId="0B8A6EE8">
            <wp:extent cx="6120130" cy="5314315"/>
            <wp:effectExtent l="0" t="0" r="0" b="635"/>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5314315"/>
                    </a:xfrm>
                    <a:prstGeom prst="rect">
                      <a:avLst/>
                    </a:prstGeom>
                    <a:noFill/>
                    <a:ln>
                      <a:noFill/>
                    </a:ln>
                  </pic:spPr>
                </pic:pic>
              </a:graphicData>
            </a:graphic>
          </wp:inline>
        </w:drawing>
      </w:r>
    </w:p>
    <w:p w14:paraId="6AED0463" w14:textId="690FFD58" w:rsidR="00BA4259" w:rsidRDefault="00BA4259" w:rsidP="00BA4259">
      <w:pPr>
        <w:pStyle w:val="BodyText"/>
        <w:jc w:val="center"/>
        <w:rPr>
          <w:lang w:eastAsia="ko-KR"/>
        </w:rPr>
      </w:pPr>
      <w:r>
        <w:rPr>
          <w:rFonts w:hint="eastAsia"/>
          <w:lang w:eastAsia="ko-KR"/>
        </w:rPr>
        <w:t>Figure. S-24</w:t>
      </w:r>
      <w:r>
        <w:rPr>
          <w:lang w:eastAsia="ko-KR"/>
        </w:rPr>
        <w:t>5</w:t>
      </w:r>
      <w:r>
        <w:rPr>
          <w:rFonts w:hint="eastAsia"/>
          <w:lang w:eastAsia="ko-KR"/>
        </w:rPr>
        <w:t xml:space="preserve"> </w:t>
      </w:r>
      <w:r>
        <w:rPr>
          <w:lang w:eastAsia="ko-KR"/>
        </w:rPr>
        <w:t xml:space="preserve">ASF Data </w:t>
      </w:r>
      <w:r>
        <w:t>- Application Schema</w:t>
      </w:r>
    </w:p>
    <w:p w14:paraId="3E749ABF" w14:textId="1ABF3B5A" w:rsidR="000E29EE" w:rsidRDefault="000E29EE" w:rsidP="000E29EE">
      <w:pPr>
        <w:pStyle w:val="BodyText"/>
        <w:rPr>
          <w:lang w:eastAsia="ko-KR"/>
        </w:rPr>
      </w:pPr>
    </w:p>
    <w:p w14:paraId="6B982C59" w14:textId="77777777" w:rsidR="00E62704" w:rsidRPr="00E62704" w:rsidRDefault="00E62704" w:rsidP="00E62704">
      <w:pPr>
        <w:pStyle w:val="BodyText"/>
        <w:rPr>
          <w:lang w:eastAsia="ko-KR"/>
        </w:rPr>
      </w:pPr>
      <w:r w:rsidRPr="00E62704">
        <w:rPr>
          <w:lang w:eastAsia="ko-KR"/>
        </w:rPr>
        <w:t xml:space="preserve">Although boundaries of the ASF map area are same, map creation information (type of map, </w:t>
      </w:r>
      <w:r w:rsidRPr="00E62704">
        <w:rPr>
          <w:rFonts w:hint="eastAsia"/>
          <w:lang w:eastAsia="ko-KR"/>
        </w:rPr>
        <w:t>designator</w:t>
      </w:r>
      <w:r w:rsidRPr="00E62704">
        <w:rPr>
          <w:lang w:eastAsia="ko-KR"/>
        </w:rPr>
        <w:t xml:space="preserve"> of transmitter) could be different. So ASF maps are grouped by series with type of map and each series has one more blocks according to the transmitters. Block can proceed the mesh based ASF value and error value. ASF data points are located at the vertex of regular mesh girds and these data values are operated by Feature Type class. One transmitter has one block and all blocks have each one mesh typed map with ASF value and error value.</w:t>
      </w:r>
    </w:p>
    <w:p w14:paraId="3554B247" w14:textId="77777777" w:rsidR="00947DA3" w:rsidRPr="00947DA3" w:rsidRDefault="00947DA3" w:rsidP="000E29EE">
      <w:pPr>
        <w:pStyle w:val="BodyText"/>
        <w:rPr>
          <w:lang w:eastAsia="ko-KR"/>
        </w:rPr>
      </w:pPr>
    </w:p>
    <w:p w14:paraId="1A6155A6" w14:textId="77777777" w:rsidR="000E29EE" w:rsidRDefault="000E29EE" w:rsidP="000E29EE">
      <w:pPr>
        <w:pStyle w:val="BodyText"/>
        <w:jc w:val="center"/>
        <w:rPr>
          <w:lang w:eastAsia="ko-KR"/>
        </w:rPr>
      </w:pPr>
      <w:r w:rsidRPr="00EC1EC3">
        <w:rPr>
          <w:noProof/>
          <w:color w:val="0033CC"/>
          <w:lang w:val="en-IE" w:eastAsia="en-IE"/>
        </w:rPr>
        <w:drawing>
          <wp:inline distT="0" distB="0" distL="0" distR="0" wp14:anchorId="58CD6956" wp14:editId="5FB3C44C">
            <wp:extent cx="5524301" cy="3295650"/>
            <wp:effectExtent l="0" t="0" r="635" b="0"/>
            <wp:docPr id="37" name="그림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37264" cy="3363041"/>
                    </a:xfrm>
                    <a:prstGeom prst="rect">
                      <a:avLst/>
                    </a:prstGeom>
                    <a:noFill/>
                    <a:ln>
                      <a:noFill/>
                    </a:ln>
                  </pic:spPr>
                </pic:pic>
              </a:graphicData>
            </a:graphic>
          </wp:inline>
        </w:drawing>
      </w:r>
    </w:p>
    <w:p w14:paraId="66E671E5" w14:textId="77777777" w:rsidR="00BA4259" w:rsidRDefault="00BA4259" w:rsidP="00BA4259">
      <w:pPr>
        <w:pStyle w:val="BodyText"/>
        <w:jc w:val="center"/>
      </w:pPr>
      <w:r>
        <w:rPr>
          <w:rFonts w:hint="eastAsia"/>
        </w:rPr>
        <w:t xml:space="preserve">Figure. </w:t>
      </w:r>
      <w:r>
        <w:t>Structure for Mesh based ASF data</w:t>
      </w:r>
    </w:p>
    <w:p w14:paraId="6926DB17" w14:textId="604CB63F" w:rsidR="000E29EE" w:rsidRPr="00BA4259" w:rsidRDefault="000E29EE" w:rsidP="000E29EE">
      <w:pPr>
        <w:pStyle w:val="BodyText"/>
        <w:rPr>
          <w:lang w:eastAsia="de-DE"/>
        </w:rPr>
      </w:pPr>
    </w:p>
    <w:p w14:paraId="46C0450D" w14:textId="43BF31B3" w:rsidR="005A1CBD" w:rsidRDefault="005A1CBD" w:rsidP="00466425">
      <w:pPr>
        <w:pStyle w:val="Heading3"/>
      </w:pPr>
      <w:r>
        <w:rPr>
          <w:rFonts w:hint="eastAsia"/>
        </w:rPr>
        <w:t>S-24</w:t>
      </w:r>
      <w:r>
        <w:t>6</w:t>
      </w:r>
      <w:r>
        <w:rPr>
          <w:rFonts w:hint="eastAsia"/>
        </w:rPr>
        <w:t xml:space="preserve"> </w:t>
      </w:r>
      <w:r w:rsidR="000E29EE">
        <w:t xml:space="preserve">eLoran </w:t>
      </w:r>
      <w:r w:rsidR="00677333">
        <w:t>Transmitter</w:t>
      </w:r>
      <w:r w:rsidR="000E29EE">
        <w:t xml:space="preserve"> </w:t>
      </w:r>
      <w:r w:rsidR="00677333">
        <w:t xml:space="preserve">Station </w:t>
      </w:r>
      <w:r w:rsidR="000E29EE">
        <w:t xml:space="preserve">Almanac </w:t>
      </w:r>
      <w:r w:rsidR="0053770E">
        <w:t>– Application Schema</w:t>
      </w:r>
      <w:r w:rsidRPr="00EB04D8">
        <w:rPr>
          <w:rFonts w:hint="eastAsia"/>
        </w:rPr>
        <w:t xml:space="preserve"> </w:t>
      </w:r>
    </w:p>
    <w:p w14:paraId="7357E781" w14:textId="77777777" w:rsidR="000E29EE" w:rsidRDefault="000E29EE" w:rsidP="00E85F7F">
      <w:pPr>
        <w:pStyle w:val="BodyText"/>
        <w:jc w:val="left"/>
        <w:rPr>
          <w:lang w:eastAsia="ko-KR"/>
        </w:rPr>
      </w:pPr>
    </w:p>
    <w:p w14:paraId="43915648" w14:textId="7D01AB55" w:rsidR="00E85F7F" w:rsidRDefault="00E85F7F" w:rsidP="00E85F7F">
      <w:pPr>
        <w:pStyle w:val="BodyText"/>
        <w:jc w:val="left"/>
        <w:rPr>
          <w:lang w:eastAsia="ko-KR"/>
        </w:rPr>
      </w:pPr>
      <w:r>
        <w:rPr>
          <w:lang w:eastAsia="ko-KR"/>
        </w:rPr>
        <w:t xml:space="preserve">S-246 Application schema was modelled from the investigation results on the major requirements of eLoran </w:t>
      </w:r>
      <w:r w:rsidR="00677333">
        <w:rPr>
          <w:lang w:eastAsia="ko-KR"/>
        </w:rPr>
        <w:t>Transmitter</w:t>
      </w:r>
      <w:r>
        <w:rPr>
          <w:lang w:eastAsia="ko-KR"/>
        </w:rPr>
        <w:t xml:space="preserve"> </w:t>
      </w:r>
      <w:r w:rsidR="00677333">
        <w:rPr>
          <w:lang w:eastAsia="ko-KR"/>
        </w:rPr>
        <w:t xml:space="preserve">Station </w:t>
      </w:r>
      <w:r>
        <w:rPr>
          <w:lang w:eastAsia="ko-KR"/>
        </w:rPr>
        <w:t xml:space="preserve">Almanac. eLoran transmitter station was defined as Featuretype RadioStation and almanac information was defined as Informationtype ELoranStationAlmanac. In order to include additional information of eLoran station, Complex attribute graphic and information were added.  </w:t>
      </w:r>
    </w:p>
    <w:p w14:paraId="434C5731" w14:textId="77777777" w:rsidR="000E29EE" w:rsidRPr="000E29EE" w:rsidRDefault="000E29EE" w:rsidP="00A446C9">
      <w:pPr>
        <w:pStyle w:val="BodyText"/>
        <w:rPr>
          <w:lang w:eastAsia="ko-KR"/>
        </w:rPr>
      </w:pPr>
    </w:p>
    <w:p w14:paraId="180AE3BB" w14:textId="3C27E9B7" w:rsidR="005A1CBD" w:rsidRDefault="000E2F79" w:rsidP="009D3042">
      <w:pPr>
        <w:pStyle w:val="BodyText"/>
        <w:jc w:val="center"/>
        <w:rPr>
          <w:lang w:eastAsia="ko-KR"/>
        </w:rPr>
      </w:pPr>
      <w:r w:rsidRPr="000E2F79">
        <w:rPr>
          <w:noProof/>
          <w:lang w:val="en-IE" w:eastAsia="en-IE"/>
        </w:rPr>
        <w:lastRenderedPageBreak/>
        <w:drawing>
          <wp:inline distT="0" distB="0" distL="0" distR="0" wp14:anchorId="217702E3" wp14:editId="636FBDA2">
            <wp:extent cx="6072188" cy="4048125"/>
            <wp:effectExtent l="0" t="0" r="508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74508" cy="4049672"/>
                    </a:xfrm>
                    <a:prstGeom prst="rect">
                      <a:avLst/>
                    </a:prstGeom>
                    <a:noFill/>
                    <a:ln>
                      <a:noFill/>
                    </a:ln>
                  </pic:spPr>
                </pic:pic>
              </a:graphicData>
            </a:graphic>
          </wp:inline>
        </w:drawing>
      </w:r>
    </w:p>
    <w:p w14:paraId="4C4B5BED" w14:textId="21604F2D" w:rsidR="009D3042" w:rsidRDefault="009D3042" w:rsidP="009D3042">
      <w:pPr>
        <w:pStyle w:val="BodyText"/>
        <w:jc w:val="center"/>
      </w:pPr>
      <w:r>
        <w:rPr>
          <w:rFonts w:hint="eastAsia"/>
          <w:lang w:eastAsia="ko-KR"/>
        </w:rPr>
        <w:t xml:space="preserve">Figure. </w:t>
      </w:r>
      <w:r>
        <w:rPr>
          <w:rFonts w:hint="eastAsia"/>
        </w:rPr>
        <w:t>S-24</w:t>
      </w:r>
      <w:r>
        <w:t>6</w:t>
      </w:r>
      <w:r>
        <w:rPr>
          <w:rFonts w:hint="eastAsia"/>
        </w:rPr>
        <w:t xml:space="preserve"> </w:t>
      </w:r>
      <w:r>
        <w:t xml:space="preserve">eLoran </w:t>
      </w:r>
      <w:r w:rsidR="00677333">
        <w:t>transmitter</w:t>
      </w:r>
      <w:r>
        <w:t xml:space="preserve"> </w:t>
      </w:r>
      <w:r w:rsidR="00677333">
        <w:t xml:space="preserve">Station </w:t>
      </w:r>
      <w:r>
        <w:t xml:space="preserve">Almanac </w:t>
      </w:r>
      <w:r w:rsidR="00C735D3">
        <w:t>- Application Schema</w:t>
      </w:r>
    </w:p>
    <w:p w14:paraId="393500A1" w14:textId="009EA3EF" w:rsidR="00DC0C94" w:rsidRPr="005A1CBD" w:rsidRDefault="00DC0C94" w:rsidP="009D3042">
      <w:pPr>
        <w:pStyle w:val="BodyText"/>
        <w:jc w:val="center"/>
        <w:rPr>
          <w:lang w:eastAsia="ko-KR"/>
        </w:rPr>
      </w:pPr>
    </w:p>
    <w:p w14:paraId="7D23CC88" w14:textId="27058CB6" w:rsidR="005A1CBD" w:rsidRDefault="005A1CBD" w:rsidP="00466425">
      <w:pPr>
        <w:pStyle w:val="Heading3"/>
      </w:pPr>
      <w:r>
        <w:rPr>
          <w:rFonts w:hint="eastAsia"/>
        </w:rPr>
        <w:t>S-24</w:t>
      </w:r>
      <w:r>
        <w:t>7</w:t>
      </w:r>
      <w:r>
        <w:rPr>
          <w:rFonts w:hint="eastAsia"/>
        </w:rPr>
        <w:t xml:space="preserve"> </w:t>
      </w:r>
      <w:r>
        <w:t xml:space="preserve">dLoran </w:t>
      </w:r>
      <w:r w:rsidR="00677333">
        <w:t xml:space="preserve">Reference </w:t>
      </w:r>
      <w:r>
        <w:t xml:space="preserve">Station Almanac </w:t>
      </w:r>
      <w:r w:rsidR="0053770E">
        <w:t>– Application Schema</w:t>
      </w:r>
      <w:r w:rsidRPr="00EB04D8">
        <w:rPr>
          <w:rFonts w:hint="eastAsia"/>
        </w:rPr>
        <w:t xml:space="preserve"> </w:t>
      </w:r>
    </w:p>
    <w:p w14:paraId="21BAAD44" w14:textId="77777777" w:rsidR="005A1CBD" w:rsidRDefault="005A1CBD" w:rsidP="00A446C9">
      <w:pPr>
        <w:pStyle w:val="BodyText"/>
        <w:rPr>
          <w:lang w:eastAsia="ko-KR"/>
        </w:rPr>
      </w:pPr>
    </w:p>
    <w:p w14:paraId="67AC7C81" w14:textId="5329F03F" w:rsidR="00E85F7F" w:rsidRDefault="00E85F7F" w:rsidP="00E85F7F">
      <w:pPr>
        <w:pStyle w:val="BodyText"/>
        <w:jc w:val="left"/>
        <w:rPr>
          <w:lang w:eastAsia="ko-KR"/>
        </w:rPr>
      </w:pPr>
      <w:r>
        <w:rPr>
          <w:lang w:eastAsia="ko-KR"/>
        </w:rPr>
        <w:t xml:space="preserve">S-246 Application schema was modelled from the investigation results on the major requirements of dLoran </w:t>
      </w:r>
      <w:r w:rsidR="00677333">
        <w:t xml:space="preserve">Reference </w:t>
      </w:r>
      <w:r>
        <w:rPr>
          <w:lang w:eastAsia="ko-KR"/>
        </w:rPr>
        <w:t xml:space="preserve">Station Almanac. dLoran station was defined as Featuretype RadioStation and almanac information was defined as Informationtype DLoranStationAlmanac. </w:t>
      </w:r>
      <w:r>
        <w:rPr>
          <w:rFonts w:hint="eastAsia"/>
          <w:lang w:eastAsia="ko-KR"/>
        </w:rPr>
        <w:t xml:space="preserve">eLoran </w:t>
      </w:r>
      <w:r>
        <w:rPr>
          <w:lang w:eastAsia="ko-KR"/>
        </w:rPr>
        <w:t>transmitter</w:t>
      </w:r>
      <w:r>
        <w:rPr>
          <w:rFonts w:hint="eastAsia"/>
          <w:lang w:eastAsia="ko-KR"/>
        </w:rPr>
        <w:t xml:space="preserve"> </w:t>
      </w:r>
      <w:r>
        <w:rPr>
          <w:lang w:eastAsia="ko-KR"/>
        </w:rPr>
        <w:t xml:space="preserve">stations relating to dLoran station was defined Complex Attribute dLoranRelatedTransmitters to include detailed attributes. </w:t>
      </w:r>
    </w:p>
    <w:p w14:paraId="11BF0195" w14:textId="77777777" w:rsidR="00E85F7F" w:rsidRPr="00E85F7F" w:rsidRDefault="00E85F7F" w:rsidP="00A446C9">
      <w:pPr>
        <w:pStyle w:val="BodyText"/>
        <w:rPr>
          <w:lang w:eastAsia="ko-KR"/>
        </w:rPr>
      </w:pPr>
    </w:p>
    <w:p w14:paraId="1195D1DD" w14:textId="05FFE6F2" w:rsidR="005A1CBD" w:rsidRDefault="009D3042" w:rsidP="00A446C9">
      <w:pPr>
        <w:pStyle w:val="BodyText"/>
        <w:rPr>
          <w:lang w:eastAsia="ko-KR"/>
        </w:rPr>
      </w:pPr>
      <w:r w:rsidRPr="009D3042">
        <w:rPr>
          <w:noProof/>
          <w:lang w:val="en-IE" w:eastAsia="en-IE"/>
        </w:rPr>
        <w:lastRenderedPageBreak/>
        <w:drawing>
          <wp:inline distT="0" distB="0" distL="0" distR="0" wp14:anchorId="6B7498D0" wp14:editId="4296D630">
            <wp:extent cx="6120130" cy="3664404"/>
            <wp:effectExtent l="0" t="0" r="0" b="0"/>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664404"/>
                    </a:xfrm>
                    <a:prstGeom prst="rect">
                      <a:avLst/>
                    </a:prstGeom>
                    <a:noFill/>
                    <a:ln>
                      <a:noFill/>
                    </a:ln>
                  </pic:spPr>
                </pic:pic>
              </a:graphicData>
            </a:graphic>
          </wp:inline>
        </w:drawing>
      </w:r>
    </w:p>
    <w:p w14:paraId="341B18D7" w14:textId="71DC81BE" w:rsidR="009D3042" w:rsidRPr="005A1CBD" w:rsidRDefault="009D3042" w:rsidP="009D3042">
      <w:pPr>
        <w:pStyle w:val="BodyText"/>
        <w:jc w:val="center"/>
        <w:rPr>
          <w:lang w:eastAsia="ko-KR"/>
        </w:rPr>
      </w:pPr>
      <w:r>
        <w:rPr>
          <w:rFonts w:hint="eastAsia"/>
          <w:lang w:eastAsia="ko-KR"/>
        </w:rPr>
        <w:t xml:space="preserve">Figure. </w:t>
      </w:r>
      <w:r>
        <w:rPr>
          <w:rFonts w:hint="eastAsia"/>
        </w:rPr>
        <w:t>S-24</w:t>
      </w:r>
      <w:r>
        <w:t>6</w:t>
      </w:r>
      <w:r>
        <w:rPr>
          <w:rFonts w:hint="eastAsia"/>
        </w:rPr>
        <w:t xml:space="preserve"> </w:t>
      </w:r>
      <w:r>
        <w:rPr>
          <w:rFonts w:hint="eastAsia"/>
          <w:lang w:eastAsia="ko-KR"/>
        </w:rPr>
        <w:t>d</w:t>
      </w:r>
      <w:r w:rsidR="000E29EE">
        <w:t xml:space="preserve">Loran </w:t>
      </w:r>
      <w:r w:rsidR="00677333">
        <w:t xml:space="preserve">Reference </w:t>
      </w:r>
      <w:r w:rsidR="000E29EE">
        <w:t>Station Almanac</w:t>
      </w:r>
      <w:r w:rsidR="00C735D3">
        <w:t xml:space="preserve"> – Application Schema</w:t>
      </w:r>
    </w:p>
    <w:p w14:paraId="12052D2D" w14:textId="77777777" w:rsidR="009D3042" w:rsidRDefault="009D3042" w:rsidP="00A446C9">
      <w:pPr>
        <w:pStyle w:val="BodyText"/>
        <w:rPr>
          <w:lang w:eastAsia="ko-KR"/>
        </w:rPr>
      </w:pPr>
    </w:p>
    <w:p w14:paraId="18E24054" w14:textId="6EDD29DA" w:rsidR="00466425" w:rsidRPr="00466425" w:rsidRDefault="00E85F7F" w:rsidP="00466425">
      <w:pPr>
        <w:pStyle w:val="Heading2"/>
        <w:rPr>
          <w:lang w:eastAsia="ko-KR"/>
        </w:rPr>
      </w:pPr>
      <w:r>
        <w:rPr>
          <w:rFonts w:hint="eastAsia"/>
          <w:lang w:eastAsia="ko-KR"/>
        </w:rPr>
        <w:t xml:space="preserve">Future </w:t>
      </w:r>
      <w:r w:rsidR="00423FFB">
        <w:rPr>
          <w:lang w:eastAsia="ko-KR"/>
        </w:rPr>
        <w:t>p</w:t>
      </w:r>
      <w:r>
        <w:rPr>
          <w:rFonts w:hint="eastAsia"/>
          <w:lang w:eastAsia="ko-KR"/>
        </w:rPr>
        <w:t>lan</w:t>
      </w:r>
    </w:p>
    <w:p w14:paraId="190A959E" w14:textId="77777777" w:rsidR="00965231" w:rsidRDefault="00965231" w:rsidP="00A446C9">
      <w:pPr>
        <w:pStyle w:val="BodyText"/>
        <w:rPr>
          <w:lang w:eastAsia="ko-KR"/>
        </w:rPr>
      </w:pPr>
    </w:p>
    <w:p w14:paraId="767FCA4E" w14:textId="5AA3ADB7" w:rsidR="00361C82" w:rsidRDefault="00264D21" w:rsidP="00A446C9">
      <w:pPr>
        <w:pStyle w:val="BodyText"/>
        <w:rPr>
          <w:lang w:eastAsia="ko-KR"/>
        </w:rPr>
      </w:pPr>
      <w:r>
        <w:rPr>
          <w:lang w:eastAsia="ko-KR"/>
        </w:rPr>
        <w:t xml:space="preserve">The research </w:t>
      </w:r>
      <w:r w:rsidR="00361C82">
        <w:rPr>
          <w:rFonts w:hint="eastAsia"/>
          <w:lang w:eastAsia="ko-KR"/>
        </w:rPr>
        <w:t xml:space="preserve">team undertook a development of </w:t>
      </w:r>
      <w:r w:rsidR="00361C82">
        <w:rPr>
          <w:lang w:eastAsia="ko-KR"/>
        </w:rPr>
        <w:t xml:space="preserve">S-245, S-246 and S-247. </w:t>
      </w:r>
      <w:r w:rsidR="00793E91">
        <w:rPr>
          <w:lang w:eastAsia="ko-KR"/>
        </w:rPr>
        <w:t xml:space="preserve">In order to develop each PS, investigation of major requirement was done from the </w:t>
      </w:r>
      <w:r w:rsidR="00793E91" w:rsidRPr="004F7BF9">
        <w:rPr>
          <w:lang w:eastAsia="ko-KR"/>
        </w:rPr>
        <w:t>RTCM SC 127</w:t>
      </w:r>
      <w:r w:rsidR="00793E91">
        <w:rPr>
          <w:lang w:eastAsia="ko-KR"/>
        </w:rPr>
        <w:t xml:space="preserve"> and application schema for each P</w:t>
      </w:r>
      <w:r>
        <w:rPr>
          <w:lang w:eastAsia="ko-KR"/>
        </w:rPr>
        <w:t xml:space="preserve">S was drafted. The research </w:t>
      </w:r>
      <w:r w:rsidR="00793E91">
        <w:rPr>
          <w:lang w:eastAsia="ko-KR"/>
        </w:rPr>
        <w:t>team is expecting next research activities like below:</w:t>
      </w:r>
    </w:p>
    <w:p w14:paraId="2E7BB402" w14:textId="20000CAD" w:rsidR="00793E91" w:rsidRDefault="00793E91" w:rsidP="00793E91">
      <w:pPr>
        <w:pStyle w:val="BodyText"/>
        <w:numPr>
          <w:ilvl w:val="0"/>
          <w:numId w:val="45"/>
        </w:numPr>
        <w:rPr>
          <w:lang w:eastAsia="ko-KR"/>
        </w:rPr>
      </w:pPr>
      <w:r>
        <w:rPr>
          <w:lang w:eastAsia="ko-KR"/>
        </w:rPr>
        <w:t>Survey of comments on each application schema on eLoran</w:t>
      </w:r>
    </w:p>
    <w:p w14:paraId="31FBB29D" w14:textId="4473F6D7" w:rsidR="00793E91" w:rsidRDefault="00793E91" w:rsidP="00793E91">
      <w:pPr>
        <w:pStyle w:val="BodyText"/>
        <w:numPr>
          <w:ilvl w:val="0"/>
          <w:numId w:val="45"/>
        </w:numPr>
        <w:rPr>
          <w:lang w:eastAsia="ko-KR"/>
        </w:rPr>
      </w:pPr>
      <w:r>
        <w:rPr>
          <w:rFonts w:hint="eastAsia"/>
          <w:lang w:eastAsia="ko-KR"/>
        </w:rPr>
        <w:t>Improvement of application schema</w:t>
      </w:r>
    </w:p>
    <w:p w14:paraId="519E6420" w14:textId="657F504F" w:rsidR="00793E91" w:rsidRDefault="00793E91" w:rsidP="00793E91">
      <w:pPr>
        <w:pStyle w:val="BodyText"/>
        <w:numPr>
          <w:ilvl w:val="0"/>
          <w:numId w:val="45"/>
        </w:numPr>
        <w:rPr>
          <w:lang w:eastAsia="ko-KR"/>
        </w:rPr>
      </w:pPr>
      <w:r>
        <w:rPr>
          <w:lang w:eastAsia="ko-KR"/>
        </w:rPr>
        <w:t xml:space="preserve">Drafting main document and annex of </w:t>
      </w:r>
      <w:r w:rsidR="006247DE">
        <w:rPr>
          <w:lang w:eastAsia="ko-KR"/>
        </w:rPr>
        <w:t>S-200</w:t>
      </w:r>
    </w:p>
    <w:p w14:paraId="44074217" w14:textId="408C4E68" w:rsidR="006247DE" w:rsidRDefault="006247DE" w:rsidP="00793E91">
      <w:pPr>
        <w:pStyle w:val="BodyText"/>
        <w:numPr>
          <w:ilvl w:val="0"/>
          <w:numId w:val="45"/>
        </w:numPr>
        <w:rPr>
          <w:lang w:eastAsia="ko-KR"/>
        </w:rPr>
      </w:pPr>
      <w:r>
        <w:rPr>
          <w:lang w:eastAsia="ko-KR"/>
        </w:rPr>
        <w:t>Creation of test datasets on S-245, S-246, S-247</w:t>
      </w:r>
    </w:p>
    <w:p w14:paraId="61A8D188" w14:textId="77777777" w:rsidR="006247DE" w:rsidRDefault="006247DE" w:rsidP="00965231">
      <w:pPr>
        <w:pStyle w:val="BodyText"/>
        <w:rPr>
          <w:lang w:eastAsia="ko-KR"/>
        </w:rPr>
      </w:pPr>
    </w:p>
    <w:p w14:paraId="247B41DF" w14:textId="7A69AE47" w:rsidR="006247DE" w:rsidRDefault="00264D21" w:rsidP="00965231">
      <w:pPr>
        <w:pStyle w:val="BodyText"/>
        <w:rPr>
          <w:lang w:eastAsia="ko-KR"/>
        </w:rPr>
      </w:pPr>
      <w:r>
        <w:rPr>
          <w:lang w:eastAsia="ko-KR"/>
        </w:rPr>
        <w:t xml:space="preserve">The research team </w:t>
      </w:r>
      <w:r w:rsidR="006247DE">
        <w:rPr>
          <w:lang w:eastAsia="ko-KR"/>
        </w:rPr>
        <w:t xml:space="preserve">will proceed above activities and present the research results to ENAV21. </w:t>
      </w:r>
      <w:r w:rsidR="00135BBD">
        <w:rPr>
          <w:lang w:eastAsia="ko-KR"/>
        </w:rPr>
        <w:t xml:space="preserve">ROK hope to cooperate with experts concerned with eLoran. </w:t>
      </w:r>
    </w:p>
    <w:p w14:paraId="435D3B3A" w14:textId="7B86E81A" w:rsidR="005A1CBD" w:rsidRDefault="005A1CBD" w:rsidP="00A446C9">
      <w:pPr>
        <w:pStyle w:val="BodyText"/>
        <w:rPr>
          <w:lang w:eastAsia="ko-KR"/>
        </w:rPr>
      </w:pPr>
    </w:p>
    <w:p w14:paraId="0183251C" w14:textId="77777777" w:rsidR="00D45E78" w:rsidRDefault="00D45E78" w:rsidP="00A446C9">
      <w:pPr>
        <w:pStyle w:val="BodyText"/>
        <w:rPr>
          <w:lang w:eastAsia="ko-KR"/>
        </w:rPr>
      </w:pPr>
    </w:p>
    <w:p w14:paraId="7A8D2F27" w14:textId="77777777" w:rsidR="00A446C9" w:rsidRDefault="00A446C9" w:rsidP="00A446C9">
      <w:pPr>
        <w:pStyle w:val="Heading1"/>
      </w:pPr>
      <w:r>
        <w:t>Action requested of the Committee</w:t>
      </w:r>
    </w:p>
    <w:p w14:paraId="1556E528" w14:textId="67A92898" w:rsidR="00F25BF4" w:rsidRDefault="00F25BF4" w:rsidP="00A446C9">
      <w:pPr>
        <w:pStyle w:val="BodyText"/>
      </w:pPr>
      <w:r>
        <w:t>The Committee is requested to:</w:t>
      </w:r>
      <w:r w:rsidRPr="00F25BF4">
        <w:t xml:space="preserve"> </w:t>
      </w:r>
    </w:p>
    <w:p w14:paraId="1A013F9D" w14:textId="7BE22D44" w:rsidR="00781FF6" w:rsidRPr="008D7923" w:rsidRDefault="00050628" w:rsidP="003F48B8">
      <w:pPr>
        <w:pStyle w:val="List1"/>
        <w:numPr>
          <w:ilvl w:val="0"/>
          <w:numId w:val="39"/>
        </w:numPr>
        <w:rPr>
          <w:rFonts w:eastAsia="Batang"/>
          <w:lang w:eastAsia="ko-KR"/>
        </w:rPr>
      </w:pPr>
      <w:r w:rsidRPr="008D7923">
        <w:rPr>
          <w:rFonts w:eastAsia="Batang"/>
          <w:lang w:eastAsia="ko-KR"/>
        </w:rPr>
        <w:t>n</w:t>
      </w:r>
      <w:r w:rsidRPr="008D7923">
        <w:rPr>
          <w:rFonts w:eastAsia="Batang" w:hint="eastAsia"/>
          <w:lang w:eastAsia="ko-KR"/>
        </w:rPr>
        <w:t xml:space="preserve">ote </w:t>
      </w:r>
      <w:r w:rsidRPr="008D7923">
        <w:rPr>
          <w:rFonts w:eastAsia="Batang"/>
          <w:lang w:eastAsia="ko-KR"/>
        </w:rPr>
        <w:t>this paper</w:t>
      </w:r>
    </w:p>
    <w:p w14:paraId="78E5291C" w14:textId="6BE61AE6" w:rsidR="003F48B8" w:rsidRPr="008D7923" w:rsidRDefault="008D7923" w:rsidP="003F48B8">
      <w:pPr>
        <w:pStyle w:val="List1"/>
        <w:numPr>
          <w:ilvl w:val="0"/>
          <w:numId w:val="39"/>
        </w:numPr>
        <w:rPr>
          <w:rFonts w:eastAsia="Batang"/>
          <w:lang w:eastAsia="ko-KR"/>
        </w:rPr>
      </w:pPr>
      <w:r w:rsidRPr="008D7923">
        <w:rPr>
          <w:rFonts w:eastAsia="Batang"/>
          <w:lang w:eastAsia="ko-KR"/>
        </w:rPr>
        <w:t xml:space="preserve">review application schema on </w:t>
      </w:r>
      <w:r w:rsidR="003F48B8" w:rsidRPr="008D7923">
        <w:rPr>
          <w:rFonts w:eastAsia="Batang" w:hint="eastAsia"/>
          <w:lang w:eastAsia="ko-KR"/>
        </w:rPr>
        <w:t>eLoran</w:t>
      </w:r>
      <w:r w:rsidRPr="008D7923">
        <w:rPr>
          <w:rFonts w:eastAsia="Batang"/>
          <w:lang w:eastAsia="ko-KR"/>
        </w:rPr>
        <w:t xml:space="preserve"> and provide comments.</w:t>
      </w:r>
    </w:p>
    <w:sectPr w:rsidR="003F48B8" w:rsidRPr="008D7923" w:rsidSect="0082480E">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2D86F1" w14:textId="77777777" w:rsidR="007D4255" w:rsidRDefault="007D4255" w:rsidP="00362CD9">
      <w:r>
        <w:separator/>
      </w:r>
    </w:p>
  </w:endnote>
  <w:endnote w:type="continuationSeparator" w:id="0">
    <w:p w14:paraId="7475BEF1" w14:textId="77777777" w:rsidR="007D4255" w:rsidRDefault="007D425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Times New Roman"/>
    <w:panose1 w:val="020B0704020202020204"/>
    <w:charset w:val="00"/>
    <w:family w:val="auto"/>
    <w:pitch w:val="variable"/>
    <w:sig w:usb0="E0003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692B64B3" w:rsidR="004F7BF9" w:rsidRDefault="004F7BF9">
    <w:pPr>
      <w:pStyle w:val="Footer"/>
    </w:pPr>
    <w:r>
      <w:tab/>
    </w:r>
    <w:r>
      <w:fldChar w:fldCharType="begin"/>
    </w:r>
    <w:r>
      <w:instrText xml:space="preserve"> PAGE   \* MERGEFORMAT </w:instrText>
    </w:r>
    <w:r>
      <w:fldChar w:fldCharType="separate"/>
    </w:r>
    <w:r w:rsidR="002D437F">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A6192A" w14:textId="77777777" w:rsidR="007D4255" w:rsidRDefault="007D4255" w:rsidP="00362CD9">
      <w:r>
        <w:separator/>
      </w:r>
    </w:p>
  </w:footnote>
  <w:footnote w:type="continuationSeparator" w:id="0">
    <w:p w14:paraId="5089078B" w14:textId="77777777" w:rsidR="007D4255" w:rsidRDefault="007D4255" w:rsidP="00362CD9">
      <w:r>
        <w:continuationSeparator/>
      </w:r>
    </w:p>
  </w:footnote>
  <w:footnote w:id="1">
    <w:p w14:paraId="741FE09C" w14:textId="56CC54BF" w:rsidR="004F7BF9" w:rsidRPr="00EA5A97" w:rsidRDefault="004F7BF9">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4F7BF9" w:rsidRPr="00037DF4" w:rsidRDefault="004F7BF9">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B34F70"/>
    <w:multiLevelType w:val="hybridMultilevel"/>
    <w:tmpl w:val="9F26EA98"/>
    <w:lvl w:ilvl="0" w:tplc="85D81A3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56263DD"/>
    <w:multiLevelType w:val="hybridMultilevel"/>
    <w:tmpl w:val="C1B82BD8"/>
    <w:lvl w:ilvl="0" w:tplc="D542D6F2">
      <w:numFmt w:val="bullet"/>
      <w:lvlText w:val="-"/>
      <w:lvlJc w:val="left"/>
      <w:pPr>
        <w:ind w:left="760" w:hanging="360"/>
      </w:pPr>
      <w:rPr>
        <w:rFonts w:ascii="Arial" w:eastAsia="Batang"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1622765C"/>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1"/>
      <w:lvlText w:val="%2."/>
      <w:lvlJc w:val="left"/>
      <w:pPr>
        <w:tabs>
          <w:tab w:val="num" w:pos="1701"/>
        </w:tabs>
        <w:ind w:left="1701" w:hanging="567"/>
      </w:pPr>
      <w:rPr>
        <w:rFonts w:hint="default"/>
      </w:rPr>
    </w:lvl>
    <w:lvl w:ilvl="2">
      <w:start w:val="1"/>
      <w:numFmt w:val="lowerRoman"/>
      <w:pStyle w:val="List1indent2"/>
      <w:lvlText w:val="%3."/>
      <w:lvlJc w:val="lef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3"/>
  </w:num>
  <w:num w:numId="5">
    <w:abstractNumId w:val="17"/>
  </w:num>
  <w:num w:numId="6">
    <w:abstractNumId w:val="5"/>
  </w:num>
  <w:num w:numId="7">
    <w:abstractNumId w:val="25"/>
  </w:num>
  <w:num w:numId="8">
    <w:abstractNumId w:val="12"/>
  </w:num>
  <w:num w:numId="9">
    <w:abstractNumId w:val="9"/>
  </w:num>
  <w:num w:numId="10">
    <w:abstractNumId w:val="19"/>
  </w:num>
  <w:num w:numId="11">
    <w:abstractNumId w:val="18"/>
  </w:num>
  <w:num w:numId="12">
    <w:abstractNumId w:val="16"/>
  </w:num>
  <w:num w:numId="13">
    <w:abstractNumId w:val="24"/>
  </w:num>
  <w:num w:numId="14">
    <w:abstractNumId w:val="6"/>
  </w:num>
  <w:num w:numId="15">
    <w:abstractNumId w:val="26"/>
  </w:num>
  <w:num w:numId="16">
    <w:abstractNumId w:val="15"/>
  </w:num>
  <w:num w:numId="17">
    <w:abstractNumId w:val="7"/>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4"/>
  </w:num>
  <w:num w:numId="25">
    <w:abstractNumId w:val="4"/>
  </w:num>
  <w:num w:numId="26">
    <w:abstractNumId w:val="4"/>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6"/>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10"/>
  </w:num>
  <w:num w:numId="46">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13AB5"/>
    <w:rsid w:val="000202A7"/>
    <w:rsid w:val="0002415B"/>
    <w:rsid w:val="00026596"/>
    <w:rsid w:val="00027AC5"/>
    <w:rsid w:val="00030522"/>
    <w:rsid w:val="000322B2"/>
    <w:rsid w:val="000334BC"/>
    <w:rsid w:val="00034318"/>
    <w:rsid w:val="00037DF4"/>
    <w:rsid w:val="0004700E"/>
    <w:rsid w:val="00050628"/>
    <w:rsid w:val="0006347A"/>
    <w:rsid w:val="00070C13"/>
    <w:rsid w:val="00071297"/>
    <w:rsid w:val="00081598"/>
    <w:rsid w:val="00084F33"/>
    <w:rsid w:val="00086484"/>
    <w:rsid w:val="00087DF4"/>
    <w:rsid w:val="000A2F7F"/>
    <w:rsid w:val="000A77A7"/>
    <w:rsid w:val="000B019B"/>
    <w:rsid w:val="000B1707"/>
    <w:rsid w:val="000C1B3E"/>
    <w:rsid w:val="000E29EE"/>
    <w:rsid w:val="000E2F79"/>
    <w:rsid w:val="00104F11"/>
    <w:rsid w:val="00110471"/>
    <w:rsid w:val="001109F3"/>
    <w:rsid w:val="00135BBD"/>
    <w:rsid w:val="00135D9D"/>
    <w:rsid w:val="001505AC"/>
    <w:rsid w:val="00156CC2"/>
    <w:rsid w:val="00177B77"/>
    <w:rsid w:val="00177F4D"/>
    <w:rsid w:val="00180DDA"/>
    <w:rsid w:val="00186409"/>
    <w:rsid w:val="001865DA"/>
    <w:rsid w:val="00191BC7"/>
    <w:rsid w:val="001A1F5E"/>
    <w:rsid w:val="001B2A2D"/>
    <w:rsid w:val="001B737D"/>
    <w:rsid w:val="001B7C1A"/>
    <w:rsid w:val="001C44A3"/>
    <w:rsid w:val="001D1111"/>
    <w:rsid w:val="001E0E15"/>
    <w:rsid w:val="001F4802"/>
    <w:rsid w:val="001F528A"/>
    <w:rsid w:val="001F704E"/>
    <w:rsid w:val="00202711"/>
    <w:rsid w:val="00204B9F"/>
    <w:rsid w:val="00207D44"/>
    <w:rsid w:val="002125B0"/>
    <w:rsid w:val="00212CDA"/>
    <w:rsid w:val="00227F74"/>
    <w:rsid w:val="002303AC"/>
    <w:rsid w:val="00233B21"/>
    <w:rsid w:val="00243228"/>
    <w:rsid w:val="00251483"/>
    <w:rsid w:val="00255CAA"/>
    <w:rsid w:val="00264305"/>
    <w:rsid w:val="00264D21"/>
    <w:rsid w:val="00286A28"/>
    <w:rsid w:val="0029494D"/>
    <w:rsid w:val="00297494"/>
    <w:rsid w:val="002A0346"/>
    <w:rsid w:val="002A0953"/>
    <w:rsid w:val="002A4487"/>
    <w:rsid w:val="002A5B86"/>
    <w:rsid w:val="002B145F"/>
    <w:rsid w:val="002B49E9"/>
    <w:rsid w:val="002B5F04"/>
    <w:rsid w:val="002B68FB"/>
    <w:rsid w:val="002D3BE8"/>
    <w:rsid w:val="002D3E8B"/>
    <w:rsid w:val="002D437F"/>
    <w:rsid w:val="002D4575"/>
    <w:rsid w:val="002D5C0C"/>
    <w:rsid w:val="002E03D1"/>
    <w:rsid w:val="002E30D8"/>
    <w:rsid w:val="002E6593"/>
    <w:rsid w:val="002E6B74"/>
    <w:rsid w:val="002E6FCA"/>
    <w:rsid w:val="00300B16"/>
    <w:rsid w:val="0031516A"/>
    <w:rsid w:val="003240A4"/>
    <w:rsid w:val="0032544E"/>
    <w:rsid w:val="00327E4A"/>
    <w:rsid w:val="00356CD0"/>
    <w:rsid w:val="00357C75"/>
    <w:rsid w:val="00361C82"/>
    <w:rsid w:val="00362CD9"/>
    <w:rsid w:val="00364A26"/>
    <w:rsid w:val="00371803"/>
    <w:rsid w:val="00375BBD"/>
    <w:rsid w:val="003761CA"/>
    <w:rsid w:val="00380DAF"/>
    <w:rsid w:val="00392D18"/>
    <w:rsid w:val="0039317E"/>
    <w:rsid w:val="003970F7"/>
    <w:rsid w:val="003A4CFC"/>
    <w:rsid w:val="003A6E68"/>
    <w:rsid w:val="003B28F5"/>
    <w:rsid w:val="003B41DC"/>
    <w:rsid w:val="003B59EB"/>
    <w:rsid w:val="003B7B7D"/>
    <w:rsid w:val="003C09D8"/>
    <w:rsid w:val="003C54CB"/>
    <w:rsid w:val="003C7A2A"/>
    <w:rsid w:val="003D2DC1"/>
    <w:rsid w:val="003D69D0"/>
    <w:rsid w:val="003D78B0"/>
    <w:rsid w:val="003D7A9A"/>
    <w:rsid w:val="003F2918"/>
    <w:rsid w:val="003F430E"/>
    <w:rsid w:val="003F48B8"/>
    <w:rsid w:val="00401CC4"/>
    <w:rsid w:val="0041088C"/>
    <w:rsid w:val="00420A38"/>
    <w:rsid w:val="00423FFB"/>
    <w:rsid w:val="00426912"/>
    <w:rsid w:val="00431B19"/>
    <w:rsid w:val="004454ED"/>
    <w:rsid w:val="004463C9"/>
    <w:rsid w:val="00455188"/>
    <w:rsid w:val="004661AD"/>
    <w:rsid w:val="00466425"/>
    <w:rsid w:val="004741BB"/>
    <w:rsid w:val="00491AAF"/>
    <w:rsid w:val="004A351C"/>
    <w:rsid w:val="004C1A4A"/>
    <w:rsid w:val="004C29F9"/>
    <w:rsid w:val="004D1D85"/>
    <w:rsid w:val="004D315F"/>
    <w:rsid w:val="004D3C3A"/>
    <w:rsid w:val="004D42A6"/>
    <w:rsid w:val="004D4FE7"/>
    <w:rsid w:val="004D6402"/>
    <w:rsid w:val="004E1CD1"/>
    <w:rsid w:val="004E6519"/>
    <w:rsid w:val="004F5499"/>
    <w:rsid w:val="004F6134"/>
    <w:rsid w:val="004F7BF9"/>
    <w:rsid w:val="00505260"/>
    <w:rsid w:val="0050677A"/>
    <w:rsid w:val="005107EB"/>
    <w:rsid w:val="00513055"/>
    <w:rsid w:val="00521345"/>
    <w:rsid w:val="005234C3"/>
    <w:rsid w:val="00526DF0"/>
    <w:rsid w:val="00530E63"/>
    <w:rsid w:val="0053770E"/>
    <w:rsid w:val="00545CC4"/>
    <w:rsid w:val="00551FFF"/>
    <w:rsid w:val="005579A4"/>
    <w:rsid w:val="005607A2"/>
    <w:rsid w:val="0057198B"/>
    <w:rsid w:val="00571CAF"/>
    <w:rsid w:val="00574A84"/>
    <w:rsid w:val="00597FAE"/>
    <w:rsid w:val="005A1CBD"/>
    <w:rsid w:val="005B32A3"/>
    <w:rsid w:val="005B48DA"/>
    <w:rsid w:val="005B5B3D"/>
    <w:rsid w:val="005B7E50"/>
    <w:rsid w:val="005C0D44"/>
    <w:rsid w:val="005C4730"/>
    <w:rsid w:val="005C566C"/>
    <w:rsid w:val="005C611C"/>
    <w:rsid w:val="005C716B"/>
    <w:rsid w:val="005C7E69"/>
    <w:rsid w:val="005D4AAB"/>
    <w:rsid w:val="005E262D"/>
    <w:rsid w:val="005F23D3"/>
    <w:rsid w:val="005F7B63"/>
    <w:rsid w:val="005F7E20"/>
    <w:rsid w:val="00611EF2"/>
    <w:rsid w:val="006247DE"/>
    <w:rsid w:val="006260FB"/>
    <w:rsid w:val="00626DAD"/>
    <w:rsid w:val="0063107D"/>
    <w:rsid w:val="0065621E"/>
    <w:rsid w:val="006652C3"/>
    <w:rsid w:val="00677333"/>
    <w:rsid w:val="00680586"/>
    <w:rsid w:val="00683CD9"/>
    <w:rsid w:val="006855C2"/>
    <w:rsid w:val="00687231"/>
    <w:rsid w:val="00691FD0"/>
    <w:rsid w:val="00692148"/>
    <w:rsid w:val="0069798A"/>
    <w:rsid w:val="006A5FD5"/>
    <w:rsid w:val="006B7E94"/>
    <w:rsid w:val="006C5948"/>
    <w:rsid w:val="006C7E7D"/>
    <w:rsid w:val="006D6CFA"/>
    <w:rsid w:val="006D7EE1"/>
    <w:rsid w:val="006F02AA"/>
    <w:rsid w:val="006F0476"/>
    <w:rsid w:val="006F2A74"/>
    <w:rsid w:val="007118F5"/>
    <w:rsid w:val="00712AA4"/>
    <w:rsid w:val="00721AA1"/>
    <w:rsid w:val="00721D6D"/>
    <w:rsid w:val="00724B67"/>
    <w:rsid w:val="00731BB0"/>
    <w:rsid w:val="007534E1"/>
    <w:rsid w:val="007547F8"/>
    <w:rsid w:val="00761A71"/>
    <w:rsid w:val="00765622"/>
    <w:rsid w:val="00770B6C"/>
    <w:rsid w:val="007747A0"/>
    <w:rsid w:val="00781E65"/>
    <w:rsid w:val="00781FF6"/>
    <w:rsid w:val="00783FEA"/>
    <w:rsid w:val="00793E91"/>
    <w:rsid w:val="00795003"/>
    <w:rsid w:val="007951BD"/>
    <w:rsid w:val="0079538E"/>
    <w:rsid w:val="00797064"/>
    <w:rsid w:val="007C056D"/>
    <w:rsid w:val="007D4186"/>
    <w:rsid w:val="007D4255"/>
    <w:rsid w:val="0080294B"/>
    <w:rsid w:val="008042CD"/>
    <w:rsid w:val="008047A9"/>
    <w:rsid w:val="00804AC0"/>
    <w:rsid w:val="008060E6"/>
    <w:rsid w:val="0082480E"/>
    <w:rsid w:val="00826734"/>
    <w:rsid w:val="00833DB9"/>
    <w:rsid w:val="00850293"/>
    <w:rsid w:val="00851373"/>
    <w:rsid w:val="00851BA6"/>
    <w:rsid w:val="0085654D"/>
    <w:rsid w:val="008575B3"/>
    <w:rsid w:val="00861160"/>
    <w:rsid w:val="0086654F"/>
    <w:rsid w:val="00872D61"/>
    <w:rsid w:val="00880F3C"/>
    <w:rsid w:val="00884B72"/>
    <w:rsid w:val="00890C1D"/>
    <w:rsid w:val="00895F33"/>
    <w:rsid w:val="008A356F"/>
    <w:rsid w:val="008A4653"/>
    <w:rsid w:val="008A4717"/>
    <w:rsid w:val="008A50CC"/>
    <w:rsid w:val="008B2BAA"/>
    <w:rsid w:val="008B4A15"/>
    <w:rsid w:val="008D1694"/>
    <w:rsid w:val="008D1F82"/>
    <w:rsid w:val="008D2020"/>
    <w:rsid w:val="008D6306"/>
    <w:rsid w:val="008D7923"/>
    <w:rsid w:val="008D79CB"/>
    <w:rsid w:val="008F07BC"/>
    <w:rsid w:val="008F792F"/>
    <w:rsid w:val="00906D51"/>
    <w:rsid w:val="00913897"/>
    <w:rsid w:val="0091424A"/>
    <w:rsid w:val="0092097F"/>
    <w:rsid w:val="009247F9"/>
    <w:rsid w:val="0092692B"/>
    <w:rsid w:val="00933A3E"/>
    <w:rsid w:val="009346CF"/>
    <w:rsid w:val="00940D0B"/>
    <w:rsid w:val="00943E9C"/>
    <w:rsid w:val="0094737B"/>
    <w:rsid w:val="00947DA3"/>
    <w:rsid w:val="00953F4D"/>
    <w:rsid w:val="00960BB8"/>
    <w:rsid w:val="00963B31"/>
    <w:rsid w:val="00964F5C"/>
    <w:rsid w:val="00965128"/>
    <w:rsid w:val="00965231"/>
    <w:rsid w:val="00966759"/>
    <w:rsid w:val="00976F5B"/>
    <w:rsid w:val="00982BFC"/>
    <w:rsid w:val="009831C0"/>
    <w:rsid w:val="00984F11"/>
    <w:rsid w:val="009A37F2"/>
    <w:rsid w:val="009A44F3"/>
    <w:rsid w:val="009A5513"/>
    <w:rsid w:val="009B0F15"/>
    <w:rsid w:val="009B6F4C"/>
    <w:rsid w:val="009C33E1"/>
    <w:rsid w:val="009C7A66"/>
    <w:rsid w:val="009D3042"/>
    <w:rsid w:val="009F3965"/>
    <w:rsid w:val="00A0389B"/>
    <w:rsid w:val="00A07F14"/>
    <w:rsid w:val="00A446C9"/>
    <w:rsid w:val="00A4795A"/>
    <w:rsid w:val="00A500D4"/>
    <w:rsid w:val="00A531F9"/>
    <w:rsid w:val="00A56A7C"/>
    <w:rsid w:val="00A635D6"/>
    <w:rsid w:val="00A777BC"/>
    <w:rsid w:val="00A80132"/>
    <w:rsid w:val="00A811F7"/>
    <w:rsid w:val="00A8553A"/>
    <w:rsid w:val="00A93AED"/>
    <w:rsid w:val="00AA59BB"/>
    <w:rsid w:val="00AC49B4"/>
    <w:rsid w:val="00AD2F9B"/>
    <w:rsid w:val="00AE7624"/>
    <w:rsid w:val="00AF06E7"/>
    <w:rsid w:val="00AF5EAB"/>
    <w:rsid w:val="00B001DD"/>
    <w:rsid w:val="00B02B49"/>
    <w:rsid w:val="00B070F0"/>
    <w:rsid w:val="00B11A13"/>
    <w:rsid w:val="00B16803"/>
    <w:rsid w:val="00B226F2"/>
    <w:rsid w:val="00B23212"/>
    <w:rsid w:val="00B274DF"/>
    <w:rsid w:val="00B433E1"/>
    <w:rsid w:val="00B448C5"/>
    <w:rsid w:val="00B549F5"/>
    <w:rsid w:val="00B5640C"/>
    <w:rsid w:val="00B569F0"/>
    <w:rsid w:val="00B56BC8"/>
    <w:rsid w:val="00B56BDF"/>
    <w:rsid w:val="00B60ECA"/>
    <w:rsid w:val="00B65812"/>
    <w:rsid w:val="00B80488"/>
    <w:rsid w:val="00B82486"/>
    <w:rsid w:val="00B83F06"/>
    <w:rsid w:val="00B85CD6"/>
    <w:rsid w:val="00B90A27"/>
    <w:rsid w:val="00B9554D"/>
    <w:rsid w:val="00BA4259"/>
    <w:rsid w:val="00BA76C7"/>
    <w:rsid w:val="00BB12D0"/>
    <w:rsid w:val="00BB2B9F"/>
    <w:rsid w:val="00BB7D9E"/>
    <w:rsid w:val="00BD03B5"/>
    <w:rsid w:val="00BD1A36"/>
    <w:rsid w:val="00BD3CB8"/>
    <w:rsid w:val="00BD4E6F"/>
    <w:rsid w:val="00BD5FF2"/>
    <w:rsid w:val="00BE328A"/>
    <w:rsid w:val="00BF32F0"/>
    <w:rsid w:val="00BF4DCE"/>
    <w:rsid w:val="00C0530D"/>
    <w:rsid w:val="00C05CE5"/>
    <w:rsid w:val="00C14D8B"/>
    <w:rsid w:val="00C2219B"/>
    <w:rsid w:val="00C27EEE"/>
    <w:rsid w:val="00C34D54"/>
    <w:rsid w:val="00C42EF6"/>
    <w:rsid w:val="00C46957"/>
    <w:rsid w:val="00C55F93"/>
    <w:rsid w:val="00C6171E"/>
    <w:rsid w:val="00C67564"/>
    <w:rsid w:val="00C70AC9"/>
    <w:rsid w:val="00C722B5"/>
    <w:rsid w:val="00C735D3"/>
    <w:rsid w:val="00C81168"/>
    <w:rsid w:val="00CA6F2C"/>
    <w:rsid w:val="00CC3FBC"/>
    <w:rsid w:val="00CD58D3"/>
    <w:rsid w:val="00CE5768"/>
    <w:rsid w:val="00CE7D4B"/>
    <w:rsid w:val="00CF1871"/>
    <w:rsid w:val="00CF4BF5"/>
    <w:rsid w:val="00D02536"/>
    <w:rsid w:val="00D04ED7"/>
    <w:rsid w:val="00D06424"/>
    <w:rsid w:val="00D1057B"/>
    <w:rsid w:val="00D1133E"/>
    <w:rsid w:val="00D1555E"/>
    <w:rsid w:val="00D16793"/>
    <w:rsid w:val="00D17A34"/>
    <w:rsid w:val="00D25D48"/>
    <w:rsid w:val="00D26628"/>
    <w:rsid w:val="00D332B3"/>
    <w:rsid w:val="00D45E78"/>
    <w:rsid w:val="00D51FBF"/>
    <w:rsid w:val="00D55207"/>
    <w:rsid w:val="00D86AB9"/>
    <w:rsid w:val="00D92B45"/>
    <w:rsid w:val="00D957E1"/>
    <w:rsid w:val="00D95962"/>
    <w:rsid w:val="00DC0C94"/>
    <w:rsid w:val="00DC2992"/>
    <w:rsid w:val="00DC2F23"/>
    <w:rsid w:val="00DC389B"/>
    <w:rsid w:val="00DE2FEE"/>
    <w:rsid w:val="00DE5D33"/>
    <w:rsid w:val="00E00BE9"/>
    <w:rsid w:val="00E01EF5"/>
    <w:rsid w:val="00E065D4"/>
    <w:rsid w:val="00E22A11"/>
    <w:rsid w:val="00E245EE"/>
    <w:rsid w:val="00E31E5C"/>
    <w:rsid w:val="00E3204A"/>
    <w:rsid w:val="00E558C3"/>
    <w:rsid w:val="00E55927"/>
    <w:rsid w:val="00E57EF2"/>
    <w:rsid w:val="00E62704"/>
    <w:rsid w:val="00E664DB"/>
    <w:rsid w:val="00E70EDF"/>
    <w:rsid w:val="00E72A45"/>
    <w:rsid w:val="00E77B51"/>
    <w:rsid w:val="00E85716"/>
    <w:rsid w:val="00E85F7F"/>
    <w:rsid w:val="00E912A6"/>
    <w:rsid w:val="00EA4844"/>
    <w:rsid w:val="00EA4D9C"/>
    <w:rsid w:val="00EA5A8A"/>
    <w:rsid w:val="00EA5A97"/>
    <w:rsid w:val="00EB04D8"/>
    <w:rsid w:val="00EB186C"/>
    <w:rsid w:val="00EB2F9B"/>
    <w:rsid w:val="00EB61F7"/>
    <w:rsid w:val="00EB75EE"/>
    <w:rsid w:val="00ED00A0"/>
    <w:rsid w:val="00ED568E"/>
    <w:rsid w:val="00EE0D52"/>
    <w:rsid w:val="00EE4C1D"/>
    <w:rsid w:val="00EE5136"/>
    <w:rsid w:val="00EF02B0"/>
    <w:rsid w:val="00EF2B08"/>
    <w:rsid w:val="00EF3685"/>
    <w:rsid w:val="00EF5B11"/>
    <w:rsid w:val="00F159EB"/>
    <w:rsid w:val="00F16E27"/>
    <w:rsid w:val="00F25BF4"/>
    <w:rsid w:val="00F2602D"/>
    <w:rsid w:val="00F267DB"/>
    <w:rsid w:val="00F3229B"/>
    <w:rsid w:val="00F328A7"/>
    <w:rsid w:val="00F37EE6"/>
    <w:rsid w:val="00F46F6F"/>
    <w:rsid w:val="00F55E3E"/>
    <w:rsid w:val="00F60608"/>
    <w:rsid w:val="00F62217"/>
    <w:rsid w:val="00F755E7"/>
    <w:rsid w:val="00F92A44"/>
    <w:rsid w:val="00FA191D"/>
    <w:rsid w:val="00FB17A9"/>
    <w:rsid w:val="00FB1C9D"/>
    <w:rsid w:val="00FB527C"/>
    <w:rsid w:val="00FB6F75"/>
    <w:rsid w:val="00FC0EB3"/>
    <w:rsid w:val="00FD501D"/>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8D323167-E2D3-42D3-A93E-36DD60BEE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213396">
      <w:bodyDiv w:val="1"/>
      <w:marLeft w:val="0"/>
      <w:marRight w:val="0"/>
      <w:marTop w:val="0"/>
      <w:marBottom w:val="0"/>
      <w:divBdr>
        <w:top w:val="none" w:sz="0" w:space="0" w:color="auto"/>
        <w:left w:val="none" w:sz="0" w:space="0" w:color="auto"/>
        <w:bottom w:val="none" w:sz="0" w:space="0" w:color="auto"/>
        <w:right w:val="none" w:sz="0" w:space="0" w:color="auto"/>
      </w:divBdr>
    </w:div>
    <w:div w:id="453982697">
      <w:bodyDiv w:val="1"/>
      <w:marLeft w:val="0"/>
      <w:marRight w:val="0"/>
      <w:marTop w:val="0"/>
      <w:marBottom w:val="0"/>
      <w:divBdr>
        <w:top w:val="none" w:sz="0" w:space="0" w:color="auto"/>
        <w:left w:val="none" w:sz="0" w:space="0" w:color="auto"/>
        <w:bottom w:val="none" w:sz="0" w:space="0" w:color="auto"/>
        <w:right w:val="none" w:sz="0" w:space="0" w:color="auto"/>
      </w:divBdr>
    </w:div>
    <w:div w:id="646325235">
      <w:bodyDiv w:val="1"/>
      <w:marLeft w:val="0"/>
      <w:marRight w:val="0"/>
      <w:marTop w:val="0"/>
      <w:marBottom w:val="0"/>
      <w:divBdr>
        <w:top w:val="none" w:sz="0" w:space="0" w:color="auto"/>
        <w:left w:val="none" w:sz="0" w:space="0" w:color="auto"/>
        <w:bottom w:val="none" w:sz="0" w:space="0" w:color="auto"/>
        <w:right w:val="none" w:sz="0" w:space="0" w:color="auto"/>
      </w:divBdr>
    </w:div>
    <w:div w:id="1013530099">
      <w:bodyDiv w:val="1"/>
      <w:marLeft w:val="0"/>
      <w:marRight w:val="0"/>
      <w:marTop w:val="0"/>
      <w:marBottom w:val="0"/>
      <w:divBdr>
        <w:top w:val="none" w:sz="0" w:space="0" w:color="auto"/>
        <w:left w:val="none" w:sz="0" w:space="0" w:color="auto"/>
        <w:bottom w:val="none" w:sz="0" w:space="0" w:color="auto"/>
        <w:right w:val="none" w:sz="0" w:space="0" w:color="auto"/>
      </w:divBdr>
    </w:div>
    <w:div w:id="1108617938">
      <w:bodyDiv w:val="1"/>
      <w:marLeft w:val="0"/>
      <w:marRight w:val="0"/>
      <w:marTop w:val="0"/>
      <w:marBottom w:val="0"/>
      <w:divBdr>
        <w:top w:val="none" w:sz="0" w:space="0" w:color="auto"/>
        <w:left w:val="none" w:sz="0" w:space="0" w:color="auto"/>
        <w:bottom w:val="none" w:sz="0" w:space="0" w:color="auto"/>
        <w:right w:val="none" w:sz="0" w:space="0" w:color="auto"/>
      </w:divBdr>
    </w:div>
    <w:div w:id="1405450466">
      <w:bodyDiv w:val="1"/>
      <w:marLeft w:val="0"/>
      <w:marRight w:val="0"/>
      <w:marTop w:val="0"/>
      <w:marBottom w:val="0"/>
      <w:divBdr>
        <w:top w:val="none" w:sz="0" w:space="0" w:color="auto"/>
        <w:left w:val="none" w:sz="0" w:space="0" w:color="auto"/>
        <w:bottom w:val="none" w:sz="0" w:space="0" w:color="auto"/>
        <w:right w:val="none" w:sz="0" w:space="0" w:color="auto"/>
      </w:divBdr>
    </w:div>
    <w:div w:id="1407414175">
      <w:bodyDiv w:val="1"/>
      <w:marLeft w:val="0"/>
      <w:marRight w:val="0"/>
      <w:marTop w:val="0"/>
      <w:marBottom w:val="0"/>
      <w:divBdr>
        <w:top w:val="none" w:sz="0" w:space="0" w:color="auto"/>
        <w:left w:val="none" w:sz="0" w:space="0" w:color="auto"/>
        <w:bottom w:val="none" w:sz="0" w:space="0" w:color="auto"/>
        <w:right w:val="none" w:sz="0" w:space="0" w:color="auto"/>
      </w:divBdr>
    </w:div>
    <w:div w:id="1845122987">
      <w:bodyDiv w:val="1"/>
      <w:marLeft w:val="0"/>
      <w:marRight w:val="0"/>
      <w:marTop w:val="0"/>
      <w:marBottom w:val="0"/>
      <w:divBdr>
        <w:top w:val="none" w:sz="0" w:space="0" w:color="auto"/>
        <w:left w:val="none" w:sz="0" w:space="0" w:color="auto"/>
        <w:bottom w:val="none" w:sz="0" w:space="0" w:color="auto"/>
        <w:right w:val="none" w:sz="0" w:space="0" w:color="auto"/>
      </w:divBdr>
    </w:div>
    <w:div w:id="186813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CEF55-7E27-40DB-A2D9-641232B9B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1447</Words>
  <Characters>8251</Characters>
  <Application>Microsoft Office Word</Application>
  <DocSecurity>0</DocSecurity>
  <Lines>68</Lines>
  <Paragraphs>19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9679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Seamus Doyle</cp:lastModifiedBy>
  <cp:revision>2</cp:revision>
  <cp:lastPrinted>2017-03-06T01:29:00Z</cp:lastPrinted>
  <dcterms:created xsi:type="dcterms:W3CDTF">2017-03-10T12:05:00Z</dcterms:created>
  <dcterms:modified xsi:type="dcterms:W3CDTF">2017-03-10T12:05:00Z</dcterms:modified>
</cp:coreProperties>
</file>